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7B" w:rsidRPr="00243222" w:rsidRDefault="00F46AE0" w:rsidP="00243222">
      <w:pPr>
        <w:bidi/>
        <w:spacing w:after="0" w:line="240" w:lineRule="auto"/>
        <w:jc w:val="center"/>
        <w:rPr>
          <w:rFonts w:cs="Simplified Arabic"/>
          <w:b/>
          <w:bCs/>
          <w:sz w:val="32"/>
          <w:szCs w:val="32"/>
          <w:rtl/>
        </w:rPr>
      </w:pPr>
      <w:r w:rsidRPr="00243222">
        <w:rPr>
          <w:rFonts w:cs="Simplified Arabic" w:hint="cs"/>
          <w:b/>
          <w:bCs/>
          <w:sz w:val="32"/>
          <w:szCs w:val="32"/>
          <w:rtl/>
        </w:rPr>
        <w:t>عنوان الورقة</w:t>
      </w:r>
    </w:p>
    <w:p w:rsidR="00F46AE0" w:rsidRPr="002F16E5" w:rsidRDefault="00F46AE0" w:rsidP="00243222">
      <w:pPr>
        <w:bidi/>
        <w:spacing w:after="0" w:line="240" w:lineRule="auto"/>
        <w:jc w:val="center"/>
        <w:rPr>
          <w:rFonts w:cs="Simplified Arabic"/>
          <w:i/>
          <w:iCs/>
          <w:sz w:val="24"/>
          <w:szCs w:val="24"/>
          <w:rtl/>
        </w:rPr>
      </w:pPr>
      <w:r w:rsidRPr="002F16E5">
        <w:rPr>
          <w:rFonts w:cs="Simplified Arabic" w:hint="cs"/>
          <w:i/>
          <w:iCs/>
          <w:sz w:val="24"/>
          <w:szCs w:val="24"/>
          <w:rtl/>
        </w:rPr>
        <w:t>المؤلف الأول</w:t>
      </w:r>
      <w:r w:rsidRPr="002F16E5">
        <w:rPr>
          <w:rFonts w:cs="Simplified Arabic" w:hint="cs"/>
          <w:i/>
          <w:iCs/>
          <w:sz w:val="24"/>
          <w:szCs w:val="24"/>
          <w:vertAlign w:val="superscript"/>
          <w:rtl/>
        </w:rPr>
        <w:t>1</w:t>
      </w:r>
      <w:r w:rsidRPr="002F16E5">
        <w:rPr>
          <w:rFonts w:cs="Simplified Arabic" w:hint="cs"/>
          <w:i/>
          <w:iCs/>
          <w:sz w:val="24"/>
          <w:szCs w:val="24"/>
          <w:rtl/>
        </w:rPr>
        <w:t>، المؤلف الثاني</w:t>
      </w:r>
      <w:r w:rsidRPr="002F16E5">
        <w:rPr>
          <w:rFonts w:cs="Simplified Arabic" w:hint="cs"/>
          <w:i/>
          <w:iCs/>
          <w:sz w:val="24"/>
          <w:szCs w:val="24"/>
          <w:vertAlign w:val="superscript"/>
          <w:rtl/>
        </w:rPr>
        <w:t>1</w:t>
      </w:r>
      <w:r w:rsidRPr="002F16E5">
        <w:rPr>
          <w:rFonts w:cs="Simplified Arabic" w:hint="cs"/>
          <w:i/>
          <w:iCs/>
          <w:sz w:val="24"/>
          <w:szCs w:val="24"/>
          <w:rtl/>
        </w:rPr>
        <w:t>، المؤلف الثالث</w:t>
      </w:r>
      <w:r w:rsidRPr="002F16E5">
        <w:rPr>
          <w:rFonts w:cs="Simplified Arabic" w:hint="cs"/>
          <w:i/>
          <w:iCs/>
          <w:sz w:val="24"/>
          <w:szCs w:val="24"/>
          <w:vertAlign w:val="superscript"/>
          <w:rtl/>
        </w:rPr>
        <w:t>2</w:t>
      </w:r>
      <w:r w:rsidRPr="002F16E5">
        <w:rPr>
          <w:rFonts w:cs="Simplified Arabic" w:hint="cs"/>
          <w:i/>
          <w:iCs/>
          <w:sz w:val="24"/>
          <w:szCs w:val="24"/>
          <w:rtl/>
        </w:rPr>
        <w:t xml:space="preserve"> والمؤلف الرابع</w:t>
      </w:r>
      <w:r w:rsidRPr="002F16E5">
        <w:rPr>
          <w:rFonts w:cs="Simplified Arabic" w:hint="cs"/>
          <w:i/>
          <w:iCs/>
          <w:sz w:val="24"/>
          <w:szCs w:val="24"/>
          <w:vertAlign w:val="superscript"/>
          <w:rtl/>
        </w:rPr>
        <w:t>3</w:t>
      </w:r>
    </w:p>
    <w:p w:rsidR="00F46AE0" w:rsidRPr="002F16E5" w:rsidRDefault="00F46AE0" w:rsidP="00243222">
      <w:pPr>
        <w:bidi/>
        <w:spacing w:after="0" w:line="240" w:lineRule="auto"/>
        <w:jc w:val="center"/>
        <w:rPr>
          <w:rFonts w:cs="Simplified Arabic"/>
          <w:sz w:val="20"/>
          <w:szCs w:val="20"/>
          <w:rtl/>
        </w:rPr>
      </w:pPr>
      <w:r w:rsidRPr="002F16E5">
        <w:rPr>
          <w:rFonts w:cs="Simplified Arabic" w:hint="cs"/>
          <w:sz w:val="20"/>
          <w:szCs w:val="20"/>
          <w:vertAlign w:val="superscript"/>
          <w:rtl/>
        </w:rPr>
        <w:t>1</w:t>
      </w:r>
      <w:r w:rsidRPr="002F16E5">
        <w:rPr>
          <w:rFonts w:cs="Simplified Arabic" w:hint="cs"/>
          <w:sz w:val="20"/>
          <w:szCs w:val="20"/>
          <w:rtl/>
        </w:rPr>
        <w:t>الانتماء للمؤلف الأول والثاني</w:t>
      </w:r>
    </w:p>
    <w:p w:rsidR="00F46AE0" w:rsidRPr="002F16E5" w:rsidRDefault="00F46AE0" w:rsidP="002B3FBC">
      <w:pPr>
        <w:bidi/>
        <w:spacing w:after="0" w:line="240" w:lineRule="auto"/>
        <w:jc w:val="center"/>
        <w:rPr>
          <w:rFonts w:cs="Simplified Arabic"/>
          <w:sz w:val="20"/>
          <w:szCs w:val="20"/>
          <w:rtl/>
        </w:rPr>
      </w:pPr>
      <w:r w:rsidRPr="002F16E5">
        <w:rPr>
          <w:rFonts w:cs="Simplified Arabic" w:hint="cs"/>
          <w:sz w:val="20"/>
          <w:szCs w:val="20"/>
          <w:rtl/>
        </w:rPr>
        <w:t>البريد الألكتروني: المؤلف الأول</w:t>
      </w:r>
      <w:r w:rsidR="002B3FBC">
        <w:rPr>
          <w:rFonts w:cs="Simplified Arabic" w:hint="cs"/>
          <w:sz w:val="20"/>
          <w:szCs w:val="20"/>
          <w:rtl/>
        </w:rPr>
        <w:t xml:space="preserve"> و</w:t>
      </w:r>
      <w:r w:rsidRPr="002F16E5">
        <w:rPr>
          <w:rFonts w:cs="Simplified Arabic" w:hint="cs"/>
          <w:sz w:val="20"/>
          <w:szCs w:val="20"/>
          <w:rtl/>
        </w:rPr>
        <w:t>المؤلف الثاني</w:t>
      </w:r>
    </w:p>
    <w:p w:rsidR="00F46AE0" w:rsidRPr="002F16E5" w:rsidRDefault="00F46AE0" w:rsidP="00243222">
      <w:pPr>
        <w:bidi/>
        <w:spacing w:after="0" w:line="240" w:lineRule="auto"/>
        <w:jc w:val="center"/>
        <w:rPr>
          <w:rFonts w:cs="Simplified Arabic"/>
          <w:sz w:val="20"/>
          <w:szCs w:val="20"/>
          <w:rtl/>
        </w:rPr>
      </w:pPr>
      <w:r w:rsidRPr="002F16E5">
        <w:rPr>
          <w:rFonts w:cs="Simplified Arabic" w:hint="cs"/>
          <w:sz w:val="20"/>
          <w:szCs w:val="20"/>
          <w:vertAlign w:val="superscript"/>
          <w:rtl/>
        </w:rPr>
        <w:t>2</w:t>
      </w:r>
      <w:r w:rsidRPr="002F16E5">
        <w:rPr>
          <w:rFonts w:cs="Simplified Arabic" w:hint="cs"/>
          <w:sz w:val="20"/>
          <w:szCs w:val="20"/>
          <w:rtl/>
        </w:rPr>
        <w:t>الإنتماء للمؤلف الثالث</w:t>
      </w:r>
    </w:p>
    <w:p w:rsidR="00F46AE0" w:rsidRPr="002F16E5" w:rsidRDefault="00F46AE0" w:rsidP="00243222">
      <w:pPr>
        <w:bidi/>
        <w:spacing w:after="0" w:line="240" w:lineRule="auto"/>
        <w:jc w:val="center"/>
        <w:rPr>
          <w:rFonts w:cs="Simplified Arabic"/>
          <w:sz w:val="20"/>
          <w:szCs w:val="20"/>
          <w:rtl/>
        </w:rPr>
      </w:pPr>
      <w:r w:rsidRPr="002F16E5">
        <w:rPr>
          <w:rFonts w:cs="Simplified Arabic" w:hint="cs"/>
          <w:sz w:val="20"/>
          <w:szCs w:val="20"/>
          <w:rtl/>
        </w:rPr>
        <w:t>البريد الإلكتروني: المؤلف الثالث</w:t>
      </w:r>
    </w:p>
    <w:p w:rsidR="00F46AE0" w:rsidRPr="002F16E5" w:rsidRDefault="00F46AE0" w:rsidP="00243222">
      <w:pPr>
        <w:bidi/>
        <w:spacing w:after="0" w:line="240" w:lineRule="auto"/>
        <w:jc w:val="center"/>
        <w:rPr>
          <w:rFonts w:cs="Simplified Arabic"/>
          <w:sz w:val="20"/>
          <w:szCs w:val="20"/>
          <w:rtl/>
        </w:rPr>
      </w:pPr>
      <w:r w:rsidRPr="002F16E5">
        <w:rPr>
          <w:rFonts w:cs="Simplified Arabic" w:hint="cs"/>
          <w:sz w:val="20"/>
          <w:szCs w:val="20"/>
          <w:vertAlign w:val="superscript"/>
          <w:rtl/>
        </w:rPr>
        <w:t>3</w:t>
      </w:r>
      <w:r w:rsidRPr="002F16E5">
        <w:rPr>
          <w:rFonts w:cs="Simplified Arabic" w:hint="cs"/>
          <w:sz w:val="20"/>
          <w:szCs w:val="20"/>
          <w:rtl/>
        </w:rPr>
        <w:t>الإنتماء للمؤلف الرابع</w:t>
      </w:r>
    </w:p>
    <w:p w:rsidR="00F46AE0" w:rsidRPr="002F16E5" w:rsidRDefault="00F46AE0" w:rsidP="00243222">
      <w:pPr>
        <w:bidi/>
        <w:spacing w:after="0" w:line="240" w:lineRule="auto"/>
        <w:jc w:val="center"/>
        <w:rPr>
          <w:rFonts w:cs="Simplified Arabic"/>
          <w:sz w:val="20"/>
          <w:szCs w:val="20"/>
          <w:rtl/>
        </w:rPr>
      </w:pPr>
      <w:r w:rsidRPr="002F16E5">
        <w:rPr>
          <w:rFonts w:cs="Simplified Arabic" w:hint="cs"/>
          <w:sz w:val="20"/>
          <w:szCs w:val="20"/>
          <w:rtl/>
        </w:rPr>
        <w:t>البريد الإلكتروني للمؤلف الرابع</w:t>
      </w:r>
    </w:p>
    <w:p w:rsidR="00243222" w:rsidRPr="00243222" w:rsidRDefault="00243222" w:rsidP="00243222">
      <w:pPr>
        <w:bidi/>
        <w:spacing w:after="0" w:line="240" w:lineRule="auto"/>
        <w:jc w:val="center"/>
        <w:rPr>
          <w:rFonts w:cs="Simplified Arabic"/>
          <w:rtl/>
        </w:rPr>
      </w:pPr>
    </w:p>
    <w:p w:rsidR="00132000" w:rsidRDefault="00F46AE0" w:rsidP="00B060E1">
      <w:pPr>
        <w:bidi/>
        <w:spacing w:after="0" w:line="240" w:lineRule="auto"/>
        <w:rPr>
          <w:rFonts w:cs="Simplified Arabic"/>
          <w:rtl/>
        </w:rPr>
      </w:pPr>
      <w:r w:rsidRPr="00AC5E27">
        <w:rPr>
          <w:rFonts w:cs="Simplified Arabic" w:hint="cs"/>
          <w:b/>
          <w:bCs/>
          <w:rtl/>
        </w:rPr>
        <w:t>الملخص</w:t>
      </w:r>
      <w:r w:rsidRPr="00243222">
        <w:rPr>
          <w:rFonts w:cs="Simplified Arabic" w:hint="cs"/>
          <w:rtl/>
        </w:rPr>
        <w:t xml:space="preserve">: </w:t>
      </w:r>
      <w:r w:rsidR="001215A8" w:rsidRPr="00243222">
        <w:rPr>
          <w:rFonts w:cs="Simplified Arabic" w:hint="cs"/>
          <w:rtl/>
        </w:rPr>
        <w:t xml:space="preserve">يجب أن يظهر الملخص أعلى نص الورقة وأسفل مساحة العنوان بحوالي 12 مم، وبطول لا </w:t>
      </w:r>
      <w:r w:rsidR="005F5CBB">
        <w:rPr>
          <w:rFonts w:cs="Simplified Arabic" w:hint="cs"/>
          <w:rtl/>
        </w:rPr>
        <w:t>يت</w:t>
      </w:r>
      <w:r w:rsidR="001215A8" w:rsidRPr="00243222">
        <w:rPr>
          <w:rFonts w:cs="Simplified Arabic" w:hint="cs"/>
          <w:rtl/>
        </w:rPr>
        <w:t xml:space="preserve">جاوز 167.5 مم. كامل نص الملخص يجب أن يكتب باللغة العربية، ويجب أن لا يحتوي على أكثر </w:t>
      </w:r>
      <w:r w:rsidR="005C3DF7">
        <w:rPr>
          <w:rFonts w:cs="Simplified Arabic" w:hint="cs"/>
          <w:rtl/>
        </w:rPr>
        <w:t xml:space="preserve">من </w:t>
      </w:r>
      <w:r w:rsidR="001215A8" w:rsidRPr="00243222">
        <w:rPr>
          <w:rFonts w:cs="Simplified Arabic" w:hint="cs"/>
          <w:rtl/>
        </w:rPr>
        <w:t xml:space="preserve">400 كلمة. يترك فراغ قيمته </w:t>
      </w:r>
      <w:r w:rsidR="002E6374" w:rsidRPr="00243222">
        <w:rPr>
          <w:rFonts w:cs="Simplified Arabic" w:hint="cs"/>
          <w:rtl/>
        </w:rPr>
        <w:t xml:space="preserve"> 12 مم بين نهاية</w:t>
      </w:r>
      <w:r w:rsidR="00132000" w:rsidRPr="00243222">
        <w:rPr>
          <w:rFonts w:cs="Simplified Arabic" w:hint="cs"/>
          <w:rtl/>
        </w:rPr>
        <w:t xml:space="preserve"> </w:t>
      </w:r>
      <w:r w:rsidR="00B060E1">
        <w:rPr>
          <w:rFonts w:cs="Simplified Arabic" w:hint="cs"/>
          <w:rtl/>
        </w:rPr>
        <w:t>تعريف الرموز</w:t>
      </w:r>
      <w:r w:rsidR="00132000" w:rsidRPr="00243222">
        <w:rPr>
          <w:rFonts w:cs="Simplified Arabic" w:hint="cs"/>
          <w:rtl/>
        </w:rPr>
        <w:t xml:space="preserve"> وبداية النص الرئيس للورقة.</w:t>
      </w:r>
      <w:r w:rsidR="00132000" w:rsidRPr="00805EF9">
        <w:rPr>
          <w:rFonts w:cs="Simplified Arabic" w:hint="cs"/>
          <w:b/>
          <w:bCs/>
          <w:i/>
          <w:iCs/>
          <w:rtl/>
        </w:rPr>
        <w:t xml:space="preserve"> </w:t>
      </w:r>
      <w:r w:rsidR="00132000" w:rsidRPr="00E11F58">
        <w:rPr>
          <w:rFonts w:cs="Simplified Arabic" w:hint="cs"/>
          <w:rtl/>
        </w:rPr>
        <w:t>كلمات مفتاح</w:t>
      </w:r>
      <w:r w:rsidR="00132000" w:rsidRPr="00243222">
        <w:rPr>
          <w:rFonts w:cs="Simplified Arabic" w:hint="cs"/>
          <w:rtl/>
        </w:rPr>
        <w:t>: أدخل إلى 5 كلمات مفتاح مفصولة بفواصل.</w:t>
      </w:r>
    </w:p>
    <w:p w:rsidR="00040306" w:rsidRDefault="00132000" w:rsidP="006F6CCD">
      <w:pPr>
        <w:bidi/>
        <w:spacing w:before="240" w:after="0" w:line="240" w:lineRule="auto"/>
        <w:rPr>
          <w:rFonts w:cs="Simplified Arabic"/>
          <w:rtl/>
        </w:rPr>
      </w:pPr>
      <w:r w:rsidRPr="00243222">
        <w:rPr>
          <w:rFonts w:cs="Simplified Arabic" w:hint="cs"/>
          <w:b/>
          <w:bCs/>
          <w:i/>
          <w:iCs/>
          <w:sz w:val="28"/>
          <w:szCs w:val="28"/>
          <w:rtl/>
        </w:rPr>
        <w:t>كلمات مف</w:t>
      </w:r>
      <w:r w:rsidR="00040306" w:rsidRPr="00243222">
        <w:rPr>
          <w:rFonts w:cs="Simplified Arabic" w:hint="cs"/>
          <w:b/>
          <w:bCs/>
          <w:i/>
          <w:iCs/>
          <w:sz w:val="28"/>
          <w:szCs w:val="28"/>
          <w:rtl/>
        </w:rPr>
        <w:t>تاح</w:t>
      </w:r>
      <w:r w:rsidR="006F6CCD">
        <w:rPr>
          <w:rFonts w:cs="Simplified Arabic" w:hint="cs"/>
          <w:b/>
          <w:bCs/>
          <w:i/>
          <w:iCs/>
          <w:sz w:val="28"/>
          <w:szCs w:val="28"/>
          <w:rtl/>
        </w:rPr>
        <w:t>:</w:t>
      </w:r>
      <w:r w:rsidR="00040306" w:rsidRPr="00243222">
        <w:rPr>
          <w:rFonts w:cs="Simplified Arabic"/>
          <w:rtl/>
        </w:rPr>
        <w:t>–</w:t>
      </w:r>
      <w:r w:rsidR="00040306" w:rsidRPr="00243222">
        <w:rPr>
          <w:rFonts w:cs="Simplified Arabic" w:hint="cs"/>
          <w:rtl/>
        </w:rPr>
        <w:t xml:space="preserve"> واحد، اثنان، ثلاثة، أربعة، خمسة</w:t>
      </w:r>
    </w:p>
    <w:p w:rsidR="00243222" w:rsidRPr="006F6CCD" w:rsidRDefault="006F6CCD" w:rsidP="006F6CCD">
      <w:pPr>
        <w:bidi/>
        <w:spacing w:before="240" w:after="0" w:line="240" w:lineRule="auto"/>
        <w:rPr>
          <w:rFonts w:cs="Simplified Arabic"/>
          <w:b/>
          <w:bCs/>
          <w:i/>
          <w:iCs/>
          <w:sz w:val="28"/>
          <w:szCs w:val="28"/>
          <w:rtl/>
        </w:rPr>
      </w:pPr>
      <w:r w:rsidRPr="006F6CCD">
        <w:rPr>
          <w:rFonts w:cs="Simplified Arabic" w:hint="cs"/>
          <w:b/>
          <w:bCs/>
          <w:i/>
          <w:iCs/>
          <w:sz w:val="28"/>
          <w:szCs w:val="28"/>
          <w:rtl/>
        </w:rPr>
        <w:t>تعريف الرموز:</w:t>
      </w:r>
    </w:p>
    <w:p w:rsidR="00040306" w:rsidRPr="00243222" w:rsidRDefault="00040306" w:rsidP="00243222">
      <w:pPr>
        <w:bidi/>
        <w:spacing w:after="0" w:line="240" w:lineRule="auto"/>
        <w:rPr>
          <w:rFonts w:cs="Simplified Arabic"/>
          <w:rtl/>
        </w:rPr>
        <w:sectPr w:rsidR="00040306" w:rsidRPr="00243222" w:rsidSect="0035617B">
          <w:pgSz w:w="12240" w:h="15840"/>
          <w:pgMar w:top="1440" w:right="1800" w:bottom="1440" w:left="1800" w:header="720" w:footer="720" w:gutter="0"/>
          <w:cols w:space="720"/>
          <w:docGrid w:linePitch="360"/>
        </w:sectPr>
      </w:pPr>
    </w:p>
    <w:p w:rsidR="00040306" w:rsidRPr="006F6CCD" w:rsidRDefault="00040306" w:rsidP="006F6CCD">
      <w:pPr>
        <w:pStyle w:val="ListParagraph"/>
        <w:numPr>
          <w:ilvl w:val="0"/>
          <w:numId w:val="3"/>
        </w:numPr>
        <w:bidi/>
        <w:spacing w:before="240" w:after="180" w:line="240" w:lineRule="auto"/>
        <w:ind w:left="360"/>
        <w:contextualSpacing w:val="0"/>
        <w:rPr>
          <w:rFonts w:cs="Simplified Arabic"/>
          <w:b/>
          <w:bCs/>
          <w:sz w:val="28"/>
          <w:szCs w:val="28"/>
        </w:rPr>
      </w:pPr>
      <w:r w:rsidRPr="006F6CCD">
        <w:rPr>
          <w:rFonts w:cs="Simplified Arabic" w:hint="cs"/>
          <w:b/>
          <w:bCs/>
          <w:sz w:val="28"/>
          <w:szCs w:val="28"/>
          <w:rtl/>
        </w:rPr>
        <w:lastRenderedPageBreak/>
        <w:t>المقدمة</w:t>
      </w:r>
    </w:p>
    <w:p w:rsidR="00246030" w:rsidRDefault="006F6CCD" w:rsidP="006F6CCD">
      <w:pPr>
        <w:bidi/>
        <w:spacing w:after="0" w:line="240" w:lineRule="auto"/>
        <w:jc w:val="both"/>
        <w:rPr>
          <w:rFonts w:cs="Simplified Arabic"/>
          <w:sz w:val="24"/>
          <w:szCs w:val="24"/>
        </w:rPr>
      </w:pPr>
      <w:r>
        <w:rPr>
          <w:rFonts w:cs="Simplified Arabic" w:hint="cs"/>
          <w:sz w:val="24"/>
          <w:szCs w:val="24"/>
          <w:rtl/>
        </w:rPr>
        <w:t xml:space="preserve"> </w:t>
      </w:r>
      <w:r w:rsidR="00246030" w:rsidRPr="00AC5E27">
        <w:rPr>
          <w:rFonts w:cs="Simplified Arabic" w:hint="cs"/>
          <w:sz w:val="24"/>
          <w:szCs w:val="24"/>
          <w:rtl/>
        </w:rPr>
        <w:t>يحتوي</w:t>
      </w:r>
      <w:r w:rsidR="00805EF9">
        <w:rPr>
          <w:rFonts w:cs="Simplified Arabic" w:hint="cs"/>
          <w:sz w:val="24"/>
          <w:szCs w:val="24"/>
          <w:rtl/>
        </w:rPr>
        <w:t xml:space="preserve"> هذا</w:t>
      </w:r>
      <w:r w:rsidR="00246030" w:rsidRPr="00AC5E27">
        <w:rPr>
          <w:rFonts w:cs="Simplified Arabic" w:hint="cs"/>
          <w:sz w:val="24"/>
          <w:szCs w:val="24"/>
          <w:rtl/>
        </w:rPr>
        <w:t xml:space="preserve"> الدليل على كامل التعليمات حول نوعية الخط، الفراغات، والمعلومات ذات العلاقة لكتابة </w:t>
      </w:r>
      <w:r w:rsidR="00805EF9">
        <w:rPr>
          <w:rFonts w:cs="Simplified Arabic" w:hint="cs"/>
          <w:sz w:val="24"/>
          <w:szCs w:val="24"/>
          <w:rtl/>
        </w:rPr>
        <w:t>متن</w:t>
      </w:r>
      <w:r>
        <w:rPr>
          <w:rFonts w:cs="Simplified Arabic" w:hint="cs"/>
          <w:sz w:val="24"/>
          <w:szCs w:val="24"/>
          <w:rtl/>
        </w:rPr>
        <w:t xml:space="preserve"> الورقة، والتي</w:t>
      </w:r>
      <w:r w:rsidR="00246030" w:rsidRPr="00AC5E27">
        <w:rPr>
          <w:rFonts w:cs="Simplified Arabic" w:hint="cs"/>
          <w:sz w:val="24"/>
          <w:szCs w:val="24"/>
          <w:rtl/>
        </w:rPr>
        <w:t xml:space="preserve"> نأمل </w:t>
      </w:r>
      <w:r>
        <w:rPr>
          <w:rFonts w:cs="Simplified Arabic" w:hint="cs"/>
          <w:sz w:val="24"/>
          <w:szCs w:val="24"/>
          <w:rtl/>
        </w:rPr>
        <w:t>اتباعها بدقة.</w:t>
      </w:r>
    </w:p>
    <w:p w:rsidR="00FD25D2" w:rsidRPr="006F6CCD" w:rsidRDefault="00FD25D2" w:rsidP="006F6CCD">
      <w:pPr>
        <w:pStyle w:val="ListParagraph"/>
        <w:numPr>
          <w:ilvl w:val="0"/>
          <w:numId w:val="3"/>
        </w:numPr>
        <w:bidi/>
        <w:spacing w:before="240" w:after="180" w:line="240" w:lineRule="auto"/>
        <w:ind w:left="360"/>
        <w:contextualSpacing w:val="0"/>
        <w:rPr>
          <w:rFonts w:cs="Simplified Arabic"/>
          <w:b/>
          <w:bCs/>
          <w:sz w:val="28"/>
          <w:szCs w:val="28"/>
        </w:rPr>
      </w:pPr>
      <w:r w:rsidRPr="006F6CCD">
        <w:rPr>
          <w:rFonts w:cs="Simplified Arabic" w:hint="cs"/>
          <w:b/>
          <w:bCs/>
          <w:sz w:val="28"/>
          <w:szCs w:val="28"/>
          <w:rtl/>
        </w:rPr>
        <w:t>تنسيق الورقة</w:t>
      </w:r>
    </w:p>
    <w:p w:rsidR="00F95288" w:rsidRPr="00AC5E27" w:rsidRDefault="00FD25D2" w:rsidP="00805EF9">
      <w:pPr>
        <w:bidi/>
        <w:spacing w:after="0" w:line="240" w:lineRule="auto"/>
        <w:jc w:val="both"/>
        <w:rPr>
          <w:rFonts w:cs="Simplified Arabic"/>
          <w:sz w:val="24"/>
          <w:szCs w:val="24"/>
          <w:rtl/>
        </w:rPr>
      </w:pPr>
      <w:r w:rsidRPr="00AC5E27">
        <w:rPr>
          <w:rFonts w:cs="Simplified Arabic" w:hint="cs"/>
          <w:sz w:val="24"/>
          <w:szCs w:val="24"/>
          <w:rtl/>
        </w:rPr>
        <w:t xml:space="preserve">الورقة يجب تنسيقها باستخدام </w:t>
      </w:r>
      <w:r w:rsidR="00F95288" w:rsidRPr="00AC5E27">
        <w:rPr>
          <w:rFonts w:cs="Simplified Arabic" w:hint="cs"/>
          <w:sz w:val="24"/>
          <w:szCs w:val="24"/>
          <w:rtl/>
        </w:rPr>
        <w:t xml:space="preserve">حجم </w:t>
      </w:r>
      <w:r w:rsidRPr="00AC5E27">
        <w:rPr>
          <w:rFonts w:cs="Simplified Arabic" w:hint="cs"/>
          <w:sz w:val="24"/>
          <w:szCs w:val="24"/>
          <w:rtl/>
        </w:rPr>
        <w:t xml:space="preserve">الورق القياسي </w:t>
      </w:r>
      <w:r w:rsidRPr="00AC5E27">
        <w:rPr>
          <w:rFonts w:cs="Simplified Arabic"/>
          <w:sz w:val="24"/>
          <w:szCs w:val="24"/>
        </w:rPr>
        <w:t>A4</w:t>
      </w:r>
      <w:r w:rsidRPr="00AC5E27">
        <w:rPr>
          <w:rFonts w:cs="Simplified Arabic" w:hint="cs"/>
          <w:sz w:val="24"/>
          <w:szCs w:val="24"/>
          <w:rtl/>
        </w:rPr>
        <w:t xml:space="preserve">. كل المادة المطبوعة، شاملة </w:t>
      </w:r>
      <w:r w:rsidR="00805EF9">
        <w:rPr>
          <w:rFonts w:cs="Simplified Arabic" w:hint="cs"/>
          <w:sz w:val="24"/>
          <w:szCs w:val="24"/>
          <w:rtl/>
        </w:rPr>
        <w:t>المتن</w:t>
      </w:r>
      <w:r w:rsidRPr="00AC5E27">
        <w:rPr>
          <w:rFonts w:cs="Simplified Arabic" w:hint="cs"/>
          <w:sz w:val="24"/>
          <w:szCs w:val="24"/>
          <w:rtl/>
        </w:rPr>
        <w:t xml:space="preserve"> الرئيس، </w:t>
      </w:r>
      <w:r w:rsidR="00805EF9">
        <w:rPr>
          <w:rFonts w:cs="Simplified Arabic" w:hint="cs"/>
          <w:sz w:val="24"/>
          <w:szCs w:val="24"/>
          <w:rtl/>
        </w:rPr>
        <w:t>الرسومات التوضيحية</w:t>
      </w:r>
      <w:r w:rsidRPr="00AC5E27">
        <w:rPr>
          <w:rFonts w:cs="Simplified Arabic" w:hint="cs"/>
          <w:sz w:val="24"/>
          <w:szCs w:val="24"/>
          <w:rtl/>
        </w:rPr>
        <w:t xml:space="preserve">، والمخططات، يجب أن تكون ضمن حدود </w:t>
      </w:r>
      <w:r w:rsidR="00F95288" w:rsidRPr="00AC5E27">
        <w:rPr>
          <w:rFonts w:cs="Simplified Arabic" w:hint="cs"/>
          <w:sz w:val="24"/>
          <w:szCs w:val="24"/>
          <w:rtl/>
        </w:rPr>
        <w:t xml:space="preserve">مساحة 172 مم عرضا و247 مم ارتفاعا، </w:t>
      </w:r>
      <w:r w:rsidR="00805EF9">
        <w:rPr>
          <w:rFonts w:cs="Simplified Arabic" w:hint="cs"/>
          <w:sz w:val="24"/>
          <w:szCs w:val="24"/>
          <w:rtl/>
        </w:rPr>
        <w:t>و</w:t>
      </w:r>
      <w:r w:rsidR="00F95288" w:rsidRPr="00AC5E27">
        <w:rPr>
          <w:rFonts w:cs="Simplified Arabic" w:hint="cs"/>
          <w:sz w:val="24"/>
          <w:szCs w:val="24"/>
          <w:rtl/>
        </w:rPr>
        <w:t xml:space="preserve">لا </w:t>
      </w:r>
      <w:r w:rsidR="00805EF9">
        <w:rPr>
          <w:rFonts w:cs="Simplified Arabic" w:hint="cs"/>
          <w:sz w:val="24"/>
          <w:szCs w:val="24"/>
          <w:rtl/>
        </w:rPr>
        <w:t>ي</w:t>
      </w:r>
      <w:r w:rsidR="00F95288" w:rsidRPr="00AC5E27">
        <w:rPr>
          <w:rFonts w:cs="Simplified Arabic" w:hint="cs"/>
          <w:sz w:val="24"/>
          <w:szCs w:val="24"/>
          <w:rtl/>
        </w:rPr>
        <w:t>طبع أي شيء خارج هذا النطاق.</w:t>
      </w:r>
    </w:p>
    <w:p w:rsidR="00F95288" w:rsidRPr="00AC5E27" w:rsidRDefault="00F95288" w:rsidP="005C3DF7">
      <w:pPr>
        <w:bidi/>
        <w:spacing w:after="0" w:line="240" w:lineRule="auto"/>
        <w:jc w:val="both"/>
        <w:rPr>
          <w:rFonts w:cs="Simplified Arabic"/>
          <w:sz w:val="24"/>
          <w:szCs w:val="24"/>
          <w:rtl/>
        </w:rPr>
      </w:pPr>
      <w:r w:rsidRPr="00AC5E27">
        <w:rPr>
          <w:rFonts w:cs="Simplified Arabic" w:hint="cs"/>
          <w:sz w:val="24"/>
          <w:szCs w:val="24"/>
          <w:rtl/>
        </w:rPr>
        <w:t xml:space="preserve">الهامش العلوي </w:t>
      </w:r>
      <w:r w:rsidR="00805EF9">
        <w:rPr>
          <w:rFonts w:cs="Simplified Arabic" w:hint="cs"/>
          <w:sz w:val="24"/>
          <w:szCs w:val="24"/>
          <w:rtl/>
        </w:rPr>
        <w:t xml:space="preserve">للصفحة </w:t>
      </w:r>
      <w:r w:rsidR="00243222" w:rsidRPr="00AC5E27">
        <w:rPr>
          <w:rFonts w:cs="Simplified Arabic" w:hint="cs"/>
          <w:sz w:val="24"/>
          <w:szCs w:val="24"/>
          <w:rtl/>
        </w:rPr>
        <w:t>يكون 25 مم</w:t>
      </w:r>
      <w:r w:rsidR="00805EF9">
        <w:rPr>
          <w:rFonts w:cs="Simplified Arabic" w:hint="cs"/>
          <w:sz w:val="24"/>
          <w:szCs w:val="24"/>
          <w:rtl/>
        </w:rPr>
        <w:t>،</w:t>
      </w:r>
      <w:r w:rsidR="00243222" w:rsidRPr="00AC5E27">
        <w:rPr>
          <w:rFonts w:cs="Simplified Arabic" w:hint="cs"/>
          <w:sz w:val="24"/>
          <w:szCs w:val="24"/>
          <w:rtl/>
        </w:rPr>
        <w:t xml:space="preserve"> ماعدا </w:t>
      </w:r>
      <w:r w:rsidR="005C3DF7">
        <w:rPr>
          <w:rFonts w:cs="Simplified Arabic" w:hint="cs"/>
          <w:sz w:val="24"/>
          <w:szCs w:val="24"/>
          <w:rtl/>
        </w:rPr>
        <w:t>صفحة</w:t>
      </w:r>
      <w:r w:rsidR="00243222" w:rsidRPr="00AC5E27">
        <w:rPr>
          <w:rFonts w:cs="Simplified Arabic" w:hint="cs"/>
          <w:sz w:val="24"/>
          <w:szCs w:val="24"/>
          <w:rtl/>
        </w:rPr>
        <w:t xml:space="preserve"> العنوان الذي يكون هامشها العلوي 35 مم.</w:t>
      </w:r>
      <w:r w:rsidR="00963A40" w:rsidRPr="00AC5E27">
        <w:rPr>
          <w:rFonts w:cs="Simplified Arabic"/>
          <w:sz w:val="24"/>
          <w:szCs w:val="24"/>
        </w:rPr>
        <w:t xml:space="preserve"> </w:t>
      </w:r>
      <w:r w:rsidR="00963A40" w:rsidRPr="00AC5E27">
        <w:rPr>
          <w:rFonts w:cs="Simplified Arabic" w:hint="cs"/>
          <w:sz w:val="24"/>
          <w:szCs w:val="24"/>
          <w:rtl/>
        </w:rPr>
        <w:t xml:space="preserve"> الهامش الأيمن يكون 19 مم. </w:t>
      </w:r>
      <w:r w:rsidR="00805EF9">
        <w:rPr>
          <w:rFonts w:cs="Simplified Arabic" w:hint="cs"/>
          <w:sz w:val="24"/>
          <w:szCs w:val="24"/>
          <w:rtl/>
        </w:rPr>
        <w:t>المتن</w:t>
      </w:r>
      <w:r w:rsidR="00963A40" w:rsidRPr="00AC5E27">
        <w:rPr>
          <w:rFonts w:cs="Simplified Arabic" w:hint="cs"/>
          <w:sz w:val="24"/>
          <w:szCs w:val="24"/>
          <w:rtl/>
        </w:rPr>
        <w:t xml:space="preserve"> الرئيس للورقة يكتب بنسق عمودين، يكون عرض كل عمود 82 مم، والمسافة الفاصلة يبنهما 8 مم. </w:t>
      </w:r>
      <w:r w:rsidR="00805EF9">
        <w:rPr>
          <w:rFonts w:cs="Simplified Arabic" w:hint="cs"/>
          <w:sz w:val="24"/>
          <w:szCs w:val="24"/>
          <w:rtl/>
        </w:rPr>
        <w:t>المتن</w:t>
      </w:r>
      <w:r w:rsidR="00963A40" w:rsidRPr="00AC5E27">
        <w:rPr>
          <w:rFonts w:cs="Simplified Arabic" w:hint="cs"/>
          <w:sz w:val="24"/>
          <w:szCs w:val="24"/>
          <w:rtl/>
        </w:rPr>
        <w:t xml:space="preserve"> يجب أن </w:t>
      </w:r>
      <w:r w:rsidR="00805EF9">
        <w:rPr>
          <w:rFonts w:cs="Simplified Arabic" w:hint="cs"/>
          <w:sz w:val="24"/>
          <w:szCs w:val="24"/>
          <w:rtl/>
        </w:rPr>
        <w:t xml:space="preserve">يكون </w:t>
      </w:r>
      <w:r w:rsidR="00963A40" w:rsidRPr="00AC5E27">
        <w:rPr>
          <w:rFonts w:cs="Simplified Arabic" w:hint="cs"/>
          <w:sz w:val="24"/>
          <w:szCs w:val="24"/>
          <w:rtl/>
        </w:rPr>
        <w:t xml:space="preserve">كامل المحاذاة. </w:t>
      </w:r>
    </w:p>
    <w:p w:rsidR="00963A40" w:rsidRPr="006F6CCD" w:rsidRDefault="00963A40" w:rsidP="006F6CCD">
      <w:pPr>
        <w:pStyle w:val="ListParagraph"/>
        <w:numPr>
          <w:ilvl w:val="0"/>
          <w:numId w:val="3"/>
        </w:numPr>
        <w:bidi/>
        <w:spacing w:before="240" w:after="180" w:line="240" w:lineRule="auto"/>
        <w:ind w:left="360"/>
        <w:contextualSpacing w:val="0"/>
        <w:rPr>
          <w:rFonts w:cs="Simplified Arabic"/>
          <w:b/>
          <w:bCs/>
          <w:sz w:val="28"/>
          <w:szCs w:val="28"/>
        </w:rPr>
      </w:pPr>
      <w:r w:rsidRPr="006F6CCD">
        <w:rPr>
          <w:rFonts w:cs="Simplified Arabic" w:hint="cs"/>
          <w:b/>
          <w:bCs/>
          <w:sz w:val="28"/>
          <w:szCs w:val="28"/>
          <w:rtl/>
        </w:rPr>
        <w:lastRenderedPageBreak/>
        <w:t>تنسيق عنوان الورقة</w:t>
      </w:r>
    </w:p>
    <w:p w:rsidR="00963A40" w:rsidRPr="00AC5E27" w:rsidRDefault="001F569A" w:rsidP="005F5CBB">
      <w:pPr>
        <w:pStyle w:val="ListParagraph"/>
        <w:bidi/>
        <w:spacing w:after="0" w:line="240" w:lineRule="auto"/>
        <w:ind w:left="0"/>
        <w:jc w:val="both"/>
        <w:rPr>
          <w:rFonts w:cs="Simplified Arabic"/>
          <w:sz w:val="24"/>
          <w:szCs w:val="24"/>
          <w:rtl/>
        </w:rPr>
      </w:pPr>
      <w:r w:rsidRPr="00AC5E27">
        <w:rPr>
          <w:rFonts w:cs="Simplified Arabic" w:hint="cs"/>
          <w:sz w:val="24"/>
          <w:szCs w:val="24"/>
          <w:rtl/>
        </w:rPr>
        <w:t xml:space="preserve">عنوان الورق (بالصفحة الأولى) يجب أن يبدأ بعد مسافة 35 مم من الحافة العليا للصفحة، ويأخذ نسق التوسيط، ويكتب بخط </w:t>
      </w:r>
      <w:r w:rsidR="005F5CBB">
        <w:rPr>
          <w:rFonts w:cs="Simplified Arabic" w:hint="cs"/>
          <w:sz w:val="24"/>
          <w:szCs w:val="24"/>
          <w:rtl/>
        </w:rPr>
        <w:t>غامق</w:t>
      </w:r>
      <w:r w:rsidRPr="00AC5E27">
        <w:rPr>
          <w:rFonts w:cs="Simplified Arabic" w:hint="cs"/>
          <w:sz w:val="24"/>
          <w:szCs w:val="24"/>
          <w:rtl/>
        </w:rPr>
        <w:t xml:space="preserve"> حجم 16 نقطة. أسماء المؤلفين تظهر تحت العنوان وتكتب بخط مائل حجم 12 نقطة. إنتماءات المؤلفين تظهر تحت الأسماء وتكتب بخط حجم 10 نقاط. الورقة المؤلفة من قبل مؤلفين عديدين وبانتماءات مختلفة يمكن </w:t>
      </w:r>
      <w:r w:rsidR="009300BF" w:rsidRPr="00AC5E27">
        <w:rPr>
          <w:rFonts w:cs="Simplified Arabic" w:hint="cs"/>
          <w:sz w:val="24"/>
          <w:szCs w:val="24"/>
          <w:rtl/>
        </w:rPr>
        <w:t>أن ي</w:t>
      </w:r>
      <w:r w:rsidRPr="00AC5E27">
        <w:rPr>
          <w:rFonts w:cs="Simplified Arabic" w:hint="cs"/>
          <w:sz w:val="24"/>
          <w:szCs w:val="24"/>
          <w:rtl/>
        </w:rPr>
        <w:t>تطلب أكثر من سطر</w:t>
      </w:r>
      <w:r w:rsidR="009300BF" w:rsidRPr="00AC5E27">
        <w:rPr>
          <w:rFonts w:cs="Simplified Arabic" w:hint="cs"/>
          <w:sz w:val="24"/>
          <w:szCs w:val="24"/>
          <w:rtl/>
        </w:rPr>
        <w:t xml:space="preserve"> لكتابتها بالنسق المبين أعلاه.</w:t>
      </w:r>
    </w:p>
    <w:p w:rsidR="009300BF" w:rsidRPr="006F6CCD" w:rsidRDefault="009300BF" w:rsidP="006F6CCD">
      <w:pPr>
        <w:pStyle w:val="ListParagraph"/>
        <w:numPr>
          <w:ilvl w:val="0"/>
          <w:numId w:val="3"/>
        </w:numPr>
        <w:bidi/>
        <w:spacing w:before="240" w:after="180" w:line="240" w:lineRule="auto"/>
        <w:ind w:left="360"/>
        <w:contextualSpacing w:val="0"/>
        <w:rPr>
          <w:rFonts w:cs="Simplified Arabic"/>
          <w:b/>
          <w:bCs/>
          <w:sz w:val="28"/>
          <w:szCs w:val="28"/>
        </w:rPr>
      </w:pPr>
      <w:r w:rsidRPr="006F6CCD">
        <w:rPr>
          <w:rFonts w:cs="Simplified Arabic" w:hint="cs"/>
          <w:b/>
          <w:bCs/>
          <w:sz w:val="28"/>
          <w:szCs w:val="28"/>
          <w:rtl/>
        </w:rPr>
        <w:t xml:space="preserve">تنسيق خط </w:t>
      </w:r>
      <w:r w:rsidR="00865B64" w:rsidRPr="006F6CCD">
        <w:rPr>
          <w:rFonts w:cs="Simplified Arabic" w:hint="cs"/>
          <w:b/>
          <w:bCs/>
          <w:sz w:val="28"/>
          <w:szCs w:val="28"/>
          <w:rtl/>
        </w:rPr>
        <w:t>كتابة</w:t>
      </w:r>
      <w:r w:rsidRPr="006F6CCD">
        <w:rPr>
          <w:rFonts w:cs="Simplified Arabic" w:hint="cs"/>
          <w:b/>
          <w:bCs/>
          <w:sz w:val="28"/>
          <w:szCs w:val="28"/>
          <w:rtl/>
        </w:rPr>
        <w:t xml:space="preserve"> الورقة</w:t>
      </w:r>
    </w:p>
    <w:p w:rsidR="004966E3" w:rsidRPr="00AC5E27" w:rsidRDefault="007E604A" w:rsidP="00805EF9">
      <w:pPr>
        <w:pStyle w:val="ListParagraph"/>
        <w:bidi/>
        <w:spacing w:after="0" w:line="240" w:lineRule="auto"/>
        <w:ind w:left="54"/>
        <w:jc w:val="both"/>
        <w:rPr>
          <w:rFonts w:cs="Simplified Arabic"/>
          <w:sz w:val="24"/>
          <w:szCs w:val="24"/>
          <w:rtl/>
        </w:rPr>
      </w:pPr>
      <w:r w:rsidRPr="00AC5E27">
        <w:rPr>
          <w:rFonts w:cs="Simplified Arabic" w:hint="cs"/>
          <w:sz w:val="24"/>
          <w:szCs w:val="24"/>
          <w:rtl/>
        </w:rPr>
        <w:t>الخط الرئيسي للطباعة هو الخط العربي المبسط (</w:t>
      </w:r>
      <w:r w:rsidRPr="00AC5E27">
        <w:rPr>
          <w:rFonts w:cs="Simplified Arabic"/>
          <w:sz w:val="24"/>
          <w:szCs w:val="24"/>
        </w:rPr>
        <w:t>simplified Arabic</w:t>
      </w:r>
      <w:r w:rsidRPr="00AC5E27">
        <w:rPr>
          <w:rFonts w:cs="Simplified Arabic" w:hint="cs"/>
          <w:sz w:val="24"/>
          <w:szCs w:val="24"/>
          <w:rtl/>
        </w:rPr>
        <w:t>)</w:t>
      </w:r>
      <w:r w:rsidR="004966E3" w:rsidRPr="00AC5E27">
        <w:rPr>
          <w:rFonts w:cs="Simplified Arabic" w:hint="cs"/>
          <w:sz w:val="24"/>
          <w:szCs w:val="24"/>
          <w:rtl/>
        </w:rPr>
        <w:t xml:space="preserve"> حجم 12 نقطة</w:t>
      </w:r>
      <w:r w:rsidR="00EA66F6" w:rsidRPr="00AC5E27">
        <w:rPr>
          <w:rFonts w:cs="Simplified Arabic" w:hint="cs"/>
          <w:sz w:val="24"/>
          <w:szCs w:val="24"/>
          <w:rtl/>
        </w:rPr>
        <w:t xml:space="preserve"> وبفراغ 1.15 بين الأسطر</w:t>
      </w:r>
      <w:r w:rsidR="004966E3" w:rsidRPr="00AC5E27">
        <w:rPr>
          <w:rFonts w:cs="Simplified Arabic" w:hint="cs"/>
          <w:sz w:val="24"/>
          <w:szCs w:val="24"/>
          <w:rtl/>
        </w:rPr>
        <w:t xml:space="preserve">، </w:t>
      </w:r>
      <w:r w:rsidR="00EA66F6" w:rsidRPr="00AC5E27">
        <w:rPr>
          <w:rFonts w:cs="Simplified Arabic" w:hint="cs"/>
          <w:sz w:val="24"/>
          <w:szCs w:val="24"/>
          <w:rtl/>
        </w:rPr>
        <w:t>ويجب أن</w:t>
      </w:r>
      <w:r w:rsidR="004966E3" w:rsidRPr="00AC5E27">
        <w:rPr>
          <w:rFonts w:cs="Simplified Arabic" w:hint="cs"/>
          <w:sz w:val="24"/>
          <w:szCs w:val="24"/>
          <w:rtl/>
        </w:rPr>
        <w:t xml:space="preserve"> </w:t>
      </w:r>
      <w:r w:rsidR="00EA66F6" w:rsidRPr="00AC5E27">
        <w:rPr>
          <w:rFonts w:cs="Simplified Arabic" w:hint="cs"/>
          <w:sz w:val="24"/>
          <w:szCs w:val="24"/>
          <w:rtl/>
        </w:rPr>
        <w:t xml:space="preserve">لا </w:t>
      </w:r>
      <w:r w:rsidR="004966E3" w:rsidRPr="00AC5E27">
        <w:rPr>
          <w:rFonts w:cs="Simplified Arabic" w:hint="cs"/>
          <w:sz w:val="24"/>
          <w:szCs w:val="24"/>
          <w:rtl/>
        </w:rPr>
        <w:t xml:space="preserve">يقل </w:t>
      </w:r>
      <w:r w:rsidR="00EA66F6" w:rsidRPr="00AC5E27">
        <w:rPr>
          <w:rFonts w:cs="Simplified Arabic" w:hint="cs"/>
          <w:sz w:val="24"/>
          <w:szCs w:val="24"/>
          <w:rtl/>
        </w:rPr>
        <w:t xml:space="preserve">حجم الخط </w:t>
      </w:r>
      <w:r w:rsidR="004966E3" w:rsidRPr="00AC5E27">
        <w:rPr>
          <w:rFonts w:cs="Simplified Arabic" w:hint="cs"/>
          <w:sz w:val="24"/>
          <w:szCs w:val="24"/>
          <w:rtl/>
        </w:rPr>
        <w:t>عن 10 نقاط لكامل الورقة بما في ذلك توضيحات الأشكال.</w:t>
      </w:r>
      <w:r w:rsidR="00EE0CA0" w:rsidRPr="00AC5E27">
        <w:rPr>
          <w:rFonts w:cs="Simplified Arabic" w:hint="cs"/>
          <w:sz w:val="24"/>
          <w:szCs w:val="24"/>
          <w:rtl/>
        </w:rPr>
        <w:t xml:space="preserve"> </w:t>
      </w:r>
    </w:p>
    <w:p w:rsidR="00476132" w:rsidRPr="000A2E42" w:rsidRDefault="00476132" w:rsidP="002B3FBC">
      <w:pPr>
        <w:pStyle w:val="ListParagraph"/>
        <w:numPr>
          <w:ilvl w:val="0"/>
          <w:numId w:val="3"/>
        </w:numPr>
        <w:bidi/>
        <w:spacing w:before="240" w:after="180" w:line="240" w:lineRule="auto"/>
        <w:ind w:left="360"/>
        <w:contextualSpacing w:val="0"/>
        <w:rPr>
          <w:rFonts w:cs="Simplified Arabic"/>
          <w:b/>
          <w:bCs/>
          <w:sz w:val="28"/>
          <w:szCs w:val="28"/>
        </w:rPr>
      </w:pPr>
      <w:r w:rsidRPr="000A2E42">
        <w:rPr>
          <w:rFonts w:cs="Simplified Arabic" w:hint="cs"/>
          <w:b/>
          <w:bCs/>
          <w:sz w:val="28"/>
          <w:szCs w:val="28"/>
          <w:rtl/>
        </w:rPr>
        <w:lastRenderedPageBreak/>
        <w:t>العناوين الرئيسية</w:t>
      </w:r>
    </w:p>
    <w:p w:rsidR="00476132" w:rsidRPr="00AC5E27" w:rsidRDefault="00476132" w:rsidP="00E11F58">
      <w:pPr>
        <w:pStyle w:val="ListParagraph"/>
        <w:bidi/>
        <w:spacing w:after="0" w:line="240" w:lineRule="auto"/>
        <w:ind w:left="54"/>
        <w:jc w:val="both"/>
        <w:rPr>
          <w:rFonts w:cs="Simplified Arabic"/>
          <w:sz w:val="24"/>
          <w:szCs w:val="24"/>
          <w:rtl/>
        </w:rPr>
      </w:pPr>
      <w:r w:rsidRPr="00AC5E27">
        <w:rPr>
          <w:rFonts w:cs="Simplified Arabic" w:hint="cs"/>
          <w:sz w:val="24"/>
          <w:szCs w:val="24"/>
          <w:rtl/>
        </w:rPr>
        <w:t xml:space="preserve">تكتب بخط </w:t>
      </w:r>
      <w:r w:rsidR="003D4776">
        <w:rPr>
          <w:rFonts w:cs="Simplified Arabic" w:hint="cs"/>
          <w:sz w:val="24"/>
          <w:szCs w:val="24"/>
          <w:rtl/>
        </w:rPr>
        <w:t>غامق</w:t>
      </w:r>
      <w:r w:rsidR="00E11F58">
        <w:rPr>
          <w:rFonts w:cs="Simplified Arabic" w:hint="cs"/>
          <w:sz w:val="24"/>
          <w:szCs w:val="24"/>
          <w:rtl/>
        </w:rPr>
        <w:t xml:space="preserve"> حجم 14 نقطة</w:t>
      </w:r>
      <w:r w:rsidRPr="00AC5E27">
        <w:rPr>
          <w:rFonts w:cs="Simplified Arabic" w:hint="cs"/>
          <w:sz w:val="24"/>
          <w:szCs w:val="24"/>
          <w:rtl/>
        </w:rPr>
        <w:t xml:space="preserve"> و</w:t>
      </w:r>
      <w:r w:rsidR="003D4776">
        <w:rPr>
          <w:rFonts w:cs="Simplified Arabic" w:hint="cs"/>
          <w:sz w:val="24"/>
          <w:szCs w:val="24"/>
          <w:rtl/>
        </w:rPr>
        <w:t>يتم محاذاتها</w:t>
      </w:r>
      <w:r w:rsidR="00E11F58">
        <w:rPr>
          <w:rFonts w:cs="Simplified Arabic" w:hint="cs"/>
          <w:sz w:val="24"/>
          <w:szCs w:val="24"/>
          <w:rtl/>
        </w:rPr>
        <w:t xml:space="preserve"> يمين </w:t>
      </w:r>
      <w:r w:rsidRPr="00AC5E27">
        <w:rPr>
          <w:rFonts w:cs="Simplified Arabic" w:hint="cs"/>
          <w:sz w:val="24"/>
          <w:szCs w:val="24"/>
          <w:rtl/>
        </w:rPr>
        <w:t xml:space="preserve">العمود، ويترك فراغ </w:t>
      </w:r>
      <w:r w:rsidR="00E11F58">
        <w:rPr>
          <w:rFonts w:cs="Simplified Arabic" w:hint="cs"/>
          <w:sz w:val="24"/>
          <w:szCs w:val="24"/>
          <w:rtl/>
        </w:rPr>
        <w:t>12 نقطة قبل العنوان و9 نقاط بعده.</w:t>
      </w:r>
    </w:p>
    <w:p w:rsidR="00476132" w:rsidRPr="00F07C1B" w:rsidRDefault="00476132" w:rsidP="006F6CCD">
      <w:pPr>
        <w:pStyle w:val="ListParagraph"/>
        <w:bidi/>
        <w:spacing w:before="180" w:after="120" w:line="240" w:lineRule="auto"/>
        <w:ind w:left="58"/>
        <w:contextualSpacing w:val="0"/>
        <w:jc w:val="both"/>
        <w:rPr>
          <w:rFonts w:cs="Simplified Arabic"/>
          <w:b/>
          <w:bCs/>
          <w:sz w:val="24"/>
          <w:szCs w:val="24"/>
          <w:rtl/>
        </w:rPr>
      </w:pPr>
      <w:r w:rsidRPr="00F07C1B">
        <w:rPr>
          <w:rFonts w:cs="Simplified Arabic" w:hint="cs"/>
          <w:b/>
          <w:bCs/>
          <w:sz w:val="24"/>
          <w:szCs w:val="24"/>
          <w:rtl/>
        </w:rPr>
        <w:t xml:space="preserve">1.5 </w:t>
      </w:r>
      <w:r w:rsidR="00F07C1B">
        <w:rPr>
          <w:rFonts w:cs="Simplified Arabic" w:hint="cs"/>
          <w:b/>
          <w:bCs/>
          <w:sz w:val="24"/>
          <w:szCs w:val="24"/>
          <w:rtl/>
        </w:rPr>
        <w:t xml:space="preserve">عناوين </w:t>
      </w:r>
      <w:r w:rsidR="003D4776" w:rsidRPr="00F07C1B">
        <w:rPr>
          <w:rFonts w:cs="Simplified Arabic" w:hint="cs"/>
          <w:b/>
          <w:bCs/>
          <w:sz w:val="24"/>
          <w:szCs w:val="24"/>
          <w:rtl/>
        </w:rPr>
        <w:t>المستوى</w:t>
      </w:r>
      <w:r w:rsidR="00F07C1B">
        <w:rPr>
          <w:rFonts w:cs="Simplified Arabic" w:hint="cs"/>
          <w:b/>
          <w:bCs/>
          <w:sz w:val="24"/>
          <w:szCs w:val="24"/>
          <w:rtl/>
        </w:rPr>
        <w:t xml:space="preserve"> الفرعي</w:t>
      </w:r>
      <w:r w:rsidR="003D4776" w:rsidRPr="00F07C1B">
        <w:rPr>
          <w:rFonts w:cs="Simplified Arabic" w:hint="cs"/>
          <w:b/>
          <w:bCs/>
          <w:sz w:val="24"/>
          <w:szCs w:val="24"/>
          <w:rtl/>
        </w:rPr>
        <w:t xml:space="preserve"> الأول</w:t>
      </w:r>
    </w:p>
    <w:p w:rsidR="00476132" w:rsidRDefault="00476132" w:rsidP="00E11F58">
      <w:pPr>
        <w:pStyle w:val="ListParagraph"/>
        <w:bidi/>
        <w:spacing w:after="0" w:line="240" w:lineRule="auto"/>
        <w:ind w:left="54"/>
        <w:jc w:val="both"/>
        <w:rPr>
          <w:rFonts w:cs="Simplified Arabic"/>
          <w:sz w:val="24"/>
          <w:szCs w:val="24"/>
          <w:rtl/>
        </w:rPr>
      </w:pPr>
      <w:r w:rsidRPr="00AC5E27">
        <w:rPr>
          <w:rFonts w:cs="Simplified Arabic" w:hint="cs"/>
          <w:sz w:val="24"/>
          <w:szCs w:val="24"/>
          <w:rtl/>
        </w:rPr>
        <w:t xml:space="preserve">تكتب بخط </w:t>
      </w:r>
      <w:r w:rsidR="003D4776">
        <w:rPr>
          <w:rFonts w:cs="Simplified Arabic" w:hint="cs"/>
          <w:sz w:val="24"/>
          <w:szCs w:val="24"/>
          <w:rtl/>
        </w:rPr>
        <w:t>غامق</w:t>
      </w:r>
      <w:r w:rsidR="00E11F58">
        <w:rPr>
          <w:rFonts w:cs="Simplified Arabic" w:hint="cs"/>
          <w:sz w:val="24"/>
          <w:szCs w:val="24"/>
          <w:rtl/>
        </w:rPr>
        <w:t xml:space="preserve"> حجم 12 نقطة</w:t>
      </w:r>
      <w:r w:rsidR="003D4776">
        <w:rPr>
          <w:rFonts w:cs="Simplified Arabic" w:hint="cs"/>
          <w:sz w:val="24"/>
          <w:szCs w:val="24"/>
          <w:rtl/>
        </w:rPr>
        <w:t>، ويتم محاذاتها على يمين العمود</w:t>
      </w:r>
      <w:r w:rsidR="00E11F58">
        <w:rPr>
          <w:rFonts w:cs="Simplified Arabic" w:hint="cs"/>
          <w:sz w:val="24"/>
          <w:szCs w:val="24"/>
          <w:rtl/>
        </w:rPr>
        <w:t>، ويترك فراغ 9 نقاط قبل العنوان و6 نقاط بعده.</w:t>
      </w:r>
      <w:r w:rsidR="003D4776">
        <w:rPr>
          <w:rFonts w:cs="Simplified Arabic" w:hint="cs"/>
          <w:sz w:val="24"/>
          <w:szCs w:val="24"/>
          <w:rtl/>
        </w:rPr>
        <w:t xml:space="preserve"> </w:t>
      </w:r>
    </w:p>
    <w:p w:rsidR="003D4776" w:rsidRDefault="003D4776" w:rsidP="005C3DF7">
      <w:pPr>
        <w:pStyle w:val="ListParagraph"/>
        <w:bidi/>
        <w:spacing w:before="180" w:after="120" w:line="240" w:lineRule="auto"/>
        <w:ind w:left="58"/>
        <w:contextualSpacing w:val="0"/>
        <w:jc w:val="both"/>
        <w:rPr>
          <w:rFonts w:cs="Simplified Arabic"/>
          <w:sz w:val="24"/>
          <w:szCs w:val="24"/>
          <w:rtl/>
        </w:rPr>
      </w:pPr>
      <w:r>
        <w:rPr>
          <w:rFonts w:cs="Simplified Arabic" w:hint="cs"/>
          <w:sz w:val="24"/>
          <w:szCs w:val="24"/>
          <w:rtl/>
        </w:rPr>
        <w:t xml:space="preserve">1.1.5 </w:t>
      </w:r>
      <w:r w:rsidR="00F07C1B" w:rsidRPr="00F07C1B">
        <w:rPr>
          <w:rFonts w:cs="Simplified Arabic" w:hint="cs"/>
          <w:i/>
          <w:iCs/>
          <w:sz w:val="24"/>
          <w:szCs w:val="24"/>
          <w:rtl/>
        </w:rPr>
        <w:t>عن</w:t>
      </w:r>
      <w:r w:rsidR="005C3DF7">
        <w:rPr>
          <w:rFonts w:cs="Simplified Arabic" w:hint="cs"/>
          <w:i/>
          <w:iCs/>
          <w:sz w:val="24"/>
          <w:szCs w:val="24"/>
          <w:rtl/>
        </w:rPr>
        <w:t>ا</w:t>
      </w:r>
      <w:r w:rsidR="00F07C1B" w:rsidRPr="00F07C1B">
        <w:rPr>
          <w:rFonts w:cs="Simplified Arabic" w:hint="cs"/>
          <w:i/>
          <w:iCs/>
          <w:sz w:val="24"/>
          <w:szCs w:val="24"/>
          <w:rtl/>
        </w:rPr>
        <w:t xml:space="preserve">وين </w:t>
      </w:r>
      <w:r w:rsidRPr="00F07C1B">
        <w:rPr>
          <w:rFonts w:cs="Simplified Arabic" w:hint="cs"/>
          <w:i/>
          <w:iCs/>
          <w:sz w:val="24"/>
          <w:szCs w:val="24"/>
          <w:rtl/>
        </w:rPr>
        <w:t>المستوى</w:t>
      </w:r>
      <w:r w:rsidR="00F07C1B" w:rsidRPr="00F07C1B">
        <w:rPr>
          <w:rFonts w:cs="Simplified Arabic" w:hint="cs"/>
          <w:i/>
          <w:iCs/>
          <w:sz w:val="24"/>
          <w:szCs w:val="24"/>
          <w:rtl/>
        </w:rPr>
        <w:t xml:space="preserve"> الفرعي</w:t>
      </w:r>
      <w:r w:rsidRPr="00F07C1B">
        <w:rPr>
          <w:rFonts w:cs="Simplified Arabic" w:hint="cs"/>
          <w:i/>
          <w:iCs/>
          <w:sz w:val="24"/>
          <w:szCs w:val="24"/>
          <w:rtl/>
        </w:rPr>
        <w:t xml:space="preserve"> الثاني</w:t>
      </w:r>
    </w:p>
    <w:p w:rsidR="003D4776" w:rsidRDefault="00865B64" w:rsidP="00E11F58">
      <w:pPr>
        <w:pStyle w:val="ListParagraph"/>
        <w:bidi/>
        <w:spacing w:after="0" w:line="240" w:lineRule="auto"/>
        <w:ind w:left="54"/>
        <w:jc w:val="both"/>
        <w:rPr>
          <w:rFonts w:cs="Simplified Arabic"/>
          <w:sz w:val="24"/>
          <w:szCs w:val="24"/>
          <w:rtl/>
        </w:rPr>
      </w:pPr>
      <w:r>
        <w:rPr>
          <w:rFonts w:cs="Simplified Arabic" w:hint="cs"/>
          <w:sz w:val="24"/>
          <w:szCs w:val="24"/>
          <w:rtl/>
        </w:rPr>
        <w:t xml:space="preserve">لا ينصح باستخدام مستوى فرعي ثاني للعناوين، ولكن عند الاضطرار يتم كتابة هذه العناوين </w:t>
      </w:r>
      <w:r w:rsidR="003D4776">
        <w:rPr>
          <w:rFonts w:cs="Simplified Arabic" w:hint="cs"/>
          <w:sz w:val="24"/>
          <w:szCs w:val="24"/>
          <w:rtl/>
        </w:rPr>
        <w:t>بخط مائل</w:t>
      </w:r>
      <w:r w:rsidR="00E11F58">
        <w:rPr>
          <w:rFonts w:cs="Simplified Arabic" w:hint="cs"/>
          <w:sz w:val="24"/>
          <w:szCs w:val="24"/>
          <w:rtl/>
        </w:rPr>
        <w:t xml:space="preserve"> حجم 12 نقطة</w:t>
      </w:r>
      <w:r w:rsidR="003D4776">
        <w:rPr>
          <w:rFonts w:cs="Simplified Arabic" w:hint="cs"/>
          <w:sz w:val="24"/>
          <w:szCs w:val="24"/>
          <w:rtl/>
        </w:rPr>
        <w:t xml:space="preserve">، ويتم محاذاتها على يمين العمود مع ترك فراغ </w:t>
      </w:r>
      <w:r w:rsidR="00E11F58">
        <w:rPr>
          <w:rFonts w:cs="Simplified Arabic" w:hint="cs"/>
          <w:sz w:val="24"/>
          <w:szCs w:val="24"/>
          <w:rtl/>
        </w:rPr>
        <w:t>9 نقاط قبل العنوان و6 نقاط بعده</w:t>
      </w:r>
      <w:r>
        <w:rPr>
          <w:rFonts w:cs="Simplified Arabic" w:hint="cs"/>
          <w:sz w:val="24"/>
          <w:szCs w:val="24"/>
          <w:rtl/>
        </w:rPr>
        <w:t>.</w:t>
      </w:r>
    </w:p>
    <w:p w:rsidR="00865B64" w:rsidRPr="002B3FBC" w:rsidRDefault="00865B64" w:rsidP="006F6CCD">
      <w:pPr>
        <w:pStyle w:val="ListParagraph"/>
        <w:numPr>
          <w:ilvl w:val="0"/>
          <w:numId w:val="3"/>
        </w:numPr>
        <w:bidi/>
        <w:spacing w:before="240" w:after="180" w:line="240" w:lineRule="auto"/>
        <w:ind w:left="360"/>
        <w:contextualSpacing w:val="0"/>
        <w:rPr>
          <w:rFonts w:cs="Simplified Arabic"/>
          <w:b/>
          <w:bCs/>
          <w:sz w:val="28"/>
          <w:szCs w:val="28"/>
        </w:rPr>
      </w:pPr>
      <w:r w:rsidRPr="002B3FBC">
        <w:rPr>
          <w:rFonts w:cs="Simplified Arabic" w:hint="cs"/>
          <w:b/>
          <w:bCs/>
          <w:sz w:val="28"/>
          <w:szCs w:val="28"/>
          <w:rtl/>
        </w:rPr>
        <w:t>ترقيم الصفحات</w:t>
      </w:r>
    </w:p>
    <w:p w:rsidR="00865B64" w:rsidRDefault="00865B64" w:rsidP="00E11F58">
      <w:pPr>
        <w:bidi/>
        <w:spacing w:after="0" w:line="240" w:lineRule="auto"/>
        <w:ind w:left="54"/>
        <w:jc w:val="both"/>
        <w:rPr>
          <w:rFonts w:cs="Simplified Arabic"/>
          <w:sz w:val="24"/>
          <w:szCs w:val="24"/>
          <w:rtl/>
        </w:rPr>
      </w:pPr>
      <w:r>
        <w:rPr>
          <w:rFonts w:cs="Simplified Arabic" w:hint="cs"/>
          <w:sz w:val="24"/>
          <w:szCs w:val="24"/>
          <w:rtl/>
        </w:rPr>
        <w:t>يرجي عدم ترقيم</w:t>
      </w:r>
      <w:r w:rsidR="00E11F58">
        <w:rPr>
          <w:rFonts w:cs="Simplified Arabic" w:hint="cs"/>
          <w:sz w:val="24"/>
          <w:szCs w:val="24"/>
          <w:rtl/>
        </w:rPr>
        <w:t xml:space="preserve"> صفحات</w:t>
      </w:r>
      <w:r>
        <w:rPr>
          <w:rFonts w:cs="Simplified Arabic" w:hint="cs"/>
          <w:sz w:val="24"/>
          <w:szCs w:val="24"/>
          <w:rtl/>
        </w:rPr>
        <w:t xml:space="preserve"> الورقة، </w:t>
      </w:r>
      <w:r w:rsidR="00E11F58">
        <w:rPr>
          <w:rFonts w:cs="Simplified Arabic" w:hint="cs"/>
          <w:sz w:val="24"/>
          <w:szCs w:val="24"/>
          <w:rtl/>
        </w:rPr>
        <w:t>لأنه سيتم ترقيم الورقة عند طباعتها</w:t>
      </w:r>
      <w:r>
        <w:rPr>
          <w:rFonts w:cs="Simplified Arabic" w:hint="cs"/>
          <w:sz w:val="24"/>
          <w:szCs w:val="24"/>
          <w:rtl/>
        </w:rPr>
        <w:t xml:space="preserve"> بالمجلة.</w:t>
      </w:r>
    </w:p>
    <w:p w:rsidR="00865B64" w:rsidRPr="002B3FBC" w:rsidRDefault="00F07C1B" w:rsidP="002B3FBC">
      <w:pPr>
        <w:pStyle w:val="ListParagraph"/>
        <w:numPr>
          <w:ilvl w:val="0"/>
          <w:numId w:val="3"/>
        </w:numPr>
        <w:bidi/>
        <w:spacing w:before="240" w:after="180" w:line="240" w:lineRule="auto"/>
        <w:ind w:left="360"/>
        <w:contextualSpacing w:val="0"/>
        <w:rPr>
          <w:rFonts w:cs="Simplified Arabic"/>
          <w:b/>
          <w:bCs/>
          <w:sz w:val="28"/>
          <w:szCs w:val="28"/>
        </w:rPr>
      </w:pPr>
      <w:r w:rsidRPr="002B3FBC">
        <w:rPr>
          <w:rFonts w:cs="Simplified Arabic" w:hint="cs"/>
          <w:b/>
          <w:bCs/>
          <w:sz w:val="28"/>
          <w:szCs w:val="28"/>
          <w:rtl/>
        </w:rPr>
        <w:t xml:space="preserve">تنسيق </w:t>
      </w:r>
      <w:r w:rsidR="00833CC9" w:rsidRPr="002B3FBC">
        <w:rPr>
          <w:rFonts w:cs="Simplified Arabic" w:hint="cs"/>
          <w:b/>
          <w:bCs/>
          <w:sz w:val="28"/>
          <w:szCs w:val="28"/>
          <w:rtl/>
        </w:rPr>
        <w:t>الرسوم التوضيحية</w:t>
      </w:r>
      <w:r w:rsidR="00865B64" w:rsidRPr="002B3FBC">
        <w:rPr>
          <w:rFonts w:cs="Simplified Arabic" w:hint="cs"/>
          <w:b/>
          <w:bCs/>
          <w:sz w:val="28"/>
          <w:szCs w:val="28"/>
          <w:rtl/>
        </w:rPr>
        <w:t>، المخططات</w:t>
      </w:r>
      <w:r w:rsidR="00E11F58" w:rsidRPr="002B3FBC">
        <w:rPr>
          <w:rFonts w:cs="Simplified Arabic" w:hint="cs"/>
          <w:b/>
          <w:bCs/>
          <w:sz w:val="28"/>
          <w:szCs w:val="28"/>
          <w:rtl/>
        </w:rPr>
        <w:t>، والجداول</w:t>
      </w:r>
    </w:p>
    <w:p w:rsidR="00865B64" w:rsidRDefault="00467A88" w:rsidP="00F07C1B">
      <w:pPr>
        <w:pStyle w:val="ListParagraph"/>
        <w:bidi/>
        <w:spacing w:after="0" w:line="240" w:lineRule="auto"/>
        <w:ind w:left="54"/>
        <w:jc w:val="both"/>
        <w:rPr>
          <w:rFonts w:cs="Simplified Arabic"/>
          <w:sz w:val="24"/>
          <w:szCs w:val="24"/>
          <w:rtl/>
        </w:rPr>
      </w:pPr>
      <w:r>
        <w:rPr>
          <w:rFonts w:cs="Simplified Arabic" w:hint="cs"/>
          <w:sz w:val="24"/>
          <w:szCs w:val="24"/>
          <w:rtl/>
        </w:rPr>
        <w:t>الرسوم التوضيحية</w:t>
      </w:r>
      <w:r w:rsidR="00865B64">
        <w:rPr>
          <w:rFonts w:cs="Simplified Arabic" w:hint="cs"/>
          <w:sz w:val="24"/>
          <w:szCs w:val="24"/>
          <w:rtl/>
        </w:rPr>
        <w:t xml:space="preserve"> يجب </w:t>
      </w:r>
      <w:r>
        <w:rPr>
          <w:rFonts w:cs="Simplified Arabic" w:hint="cs"/>
          <w:sz w:val="24"/>
          <w:szCs w:val="24"/>
          <w:rtl/>
        </w:rPr>
        <w:t>أن</w:t>
      </w:r>
      <w:r w:rsidR="00865B64">
        <w:rPr>
          <w:rFonts w:cs="Simplified Arabic" w:hint="cs"/>
          <w:sz w:val="24"/>
          <w:szCs w:val="24"/>
          <w:rtl/>
        </w:rPr>
        <w:t xml:space="preserve"> </w:t>
      </w:r>
      <w:r>
        <w:rPr>
          <w:rFonts w:cs="Simplified Arabic" w:hint="cs"/>
          <w:sz w:val="24"/>
          <w:szCs w:val="24"/>
          <w:rtl/>
        </w:rPr>
        <w:t>ت</w:t>
      </w:r>
      <w:r w:rsidR="00865B64">
        <w:rPr>
          <w:rFonts w:cs="Simplified Arabic" w:hint="cs"/>
          <w:sz w:val="24"/>
          <w:szCs w:val="24"/>
          <w:rtl/>
        </w:rPr>
        <w:t>ضمن</w:t>
      </w:r>
      <w:r>
        <w:rPr>
          <w:rFonts w:cs="Simplified Arabic" w:hint="cs"/>
          <w:sz w:val="24"/>
          <w:szCs w:val="24"/>
          <w:rtl/>
        </w:rPr>
        <w:t xml:space="preserve"> داخل</w:t>
      </w:r>
      <w:r w:rsidR="00865B64">
        <w:rPr>
          <w:rFonts w:cs="Simplified Arabic" w:hint="cs"/>
          <w:sz w:val="24"/>
          <w:szCs w:val="24"/>
          <w:rtl/>
        </w:rPr>
        <w:t xml:space="preserve"> الهوامش المحددة للورقة.</w:t>
      </w:r>
      <w:r>
        <w:rPr>
          <w:rFonts w:cs="Simplified Arabic" w:hint="cs"/>
          <w:sz w:val="24"/>
          <w:szCs w:val="24"/>
          <w:rtl/>
        </w:rPr>
        <w:t xml:space="preserve"> ويمكن لهذه الرسومات</w:t>
      </w:r>
      <w:r w:rsidR="00E11F58">
        <w:rPr>
          <w:rFonts w:cs="Simplified Arabic" w:hint="cs"/>
          <w:sz w:val="24"/>
          <w:szCs w:val="24"/>
          <w:rtl/>
        </w:rPr>
        <w:t xml:space="preserve"> والجداول</w:t>
      </w:r>
      <w:r>
        <w:rPr>
          <w:rFonts w:cs="Simplified Arabic" w:hint="cs"/>
          <w:sz w:val="24"/>
          <w:szCs w:val="24"/>
          <w:rtl/>
        </w:rPr>
        <w:t xml:space="preserve"> أن تمتد على كامل العمودين.</w:t>
      </w:r>
    </w:p>
    <w:p w:rsidR="00467A88" w:rsidRDefault="00467A88" w:rsidP="00805EF9">
      <w:pPr>
        <w:pStyle w:val="ListParagraph"/>
        <w:bidi/>
        <w:spacing w:after="0" w:line="240" w:lineRule="auto"/>
        <w:ind w:left="54"/>
        <w:jc w:val="both"/>
        <w:rPr>
          <w:rFonts w:cs="Simplified Arabic"/>
          <w:sz w:val="24"/>
          <w:szCs w:val="24"/>
          <w:rtl/>
        </w:rPr>
      </w:pPr>
      <w:r>
        <w:rPr>
          <w:rFonts w:cs="Simplified Arabic" w:hint="cs"/>
          <w:sz w:val="24"/>
          <w:szCs w:val="24"/>
          <w:rtl/>
        </w:rPr>
        <w:t>الرسومات ذات اللونين يجب أن تطبع بوضوح باللونين الأبيض والأسود. الرسومات الملونة يجب أن يكون لها علامات، ويجب التأكد أن هذه الرسومات قابلة للطباعة باللونين الأبيض والأسود.</w:t>
      </w:r>
    </w:p>
    <w:p w:rsidR="00315855" w:rsidRDefault="00315855" w:rsidP="00B060E1">
      <w:pPr>
        <w:pStyle w:val="ListParagraph"/>
        <w:bidi/>
        <w:spacing w:after="0" w:line="240" w:lineRule="auto"/>
        <w:ind w:left="54"/>
        <w:jc w:val="both"/>
        <w:rPr>
          <w:rFonts w:cs="Simplified Arabic"/>
          <w:sz w:val="24"/>
          <w:szCs w:val="24"/>
          <w:rtl/>
        </w:rPr>
      </w:pPr>
      <w:r>
        <w:rPr>
          <w:rFonts w:cs="Simplified Arabic" w:hint="cs"/>
          <w:sz w:val="24"/>
          <w:szCs w:val="24"/>
          <w:rtl/>
        </w:rPr>
        <w:t xml:space="preserve">يتم ترقيم </w:t>
      </w:r>
      <w:r w:rsidR="00805EF9">
        <w:rPr>
          <w:rFonts w:cs="Simplified Arabic" w:hint="cs"/>
          <w:sz w:val="24"/>
          <w:szCs w:val="24"/>
          <w:rtl/>
        </w:rPr>
        <w:t xml:space="preserve">الأشكال والجداول بأرقام متتالية حسب ورودها بالبحث، ويتبع الرقم شرح وصفي تحت كل شكل، وبالنسبة للجداول يتبع الرقم شرح وصفي فوق الجدول. </w:t>
      </w:r>
      <w:r w:rsidR="00DB2E91">
        <w:rPr>
          <w:rFonts w:cs="Simplified Arabic" w:hint="cs"/>
          <w:sz w:val="24"/>
          <w:szCs w:val="24"/>
          <w:rtl/>
        </w:rPr>
        <w:t xml:space="preserve">يستخدم الخط </w:t>
      </w:r>
      <w:r w:rsidR="00B060E1">
        <w:rPr>
          <w:rFonts w:cs="Simplified Arabic" w:hint="cs"/>
          <w:sz w:val="24"/>
          <w:szCs w:val="24"/>
          <w:rtl/>
        </w:rPr>
        <w:t>العادي</w:t>
      </w:r>
      <w:r w:rsidR="00DB2E91">
        <w:rPr>
          <w:rFonts w:cs="Simplified Arabic" w:hint="cs"/>
          <w:sz w:val="24"/>
          <w:szCs w:val="24"/>
          <w:rtl/>
        </w:rPr>
        <w:t xml:space="preserve"> في </w:t>
      </w:r>
      <w:r>
        <w:rPr>
          <w:rFonts w:cs="Simplified Arabic" w:hint="cs"/>
          <w:sz w:val="24"/>
          <w:szCs w:val="24"/>
          <w:rtl/>
        </w:rPr>
        <w:t>كتابة</w:t>
      </w:r>
      <w:r w:rsidR="00B060E1">
        <w:rPr>
          <w:rFonts w:cs="Simplified Arabic" w:hint="cs"/>
          <w:sz w:val="24"/>
          <w:szCs w:val="24"/>
          <w:rtl/>
        </w:rPr>
        <w:t xml:space="preserve"> كل من</w:t>
      </w:r>
      <w:r>
        <w:rPr>
          <w:rFonts w:cs="Simplified Arabic" w:hint="cs"/>
          <w:sz w:val="24"/>
          <w:szCs w:val="24"/>
          <w:rtl/>
        </w:rPr>
        <w:t xml:space="preserve"> الترقيم</w:t>
      </w:r>
      <w:r w:rsidR="00B060E1">
        <w:rPr>
          <w:rFonts w:cs="Simplified Arabic" w:hint="cs"/>
          <w:sz w:val="24"/>
          <w:szCs w:val="24"/>
          <w:rtl/>
        </w:rPr>
        <w:t xml:space="preserve"> و</w:t>
      </w:r>
      <w:r>
        <w:rPr>
          <w:rFonts w:cs="Simplified Arabic" w:hint="cs"/>
          <w:sz w:val="24"/>
          <w:szCs w:val="24"/>
          <w:rtl/>
        </w:rPr>
        <w:t>الشرح</w:t>
      </w:r>
      <w:r w:rsidR="00805EF9">
        <w:rPr>
          <w:rFonts w:cs="Simplified Arabic" w:hint="cs"/>
          <w:sz w:val="24"/>
          <w:szCs w:val="24"/>
          <w:rtl/>
        </w:rPr>
        <w:t xml:space="preserve"> </w:t>
      </w:r>
      <w:r w:rsidR="00805EF9">
        <w:rPr>
          <w:rFonts w:cs="Simplified Arabic" w:hint="cs"/>
          <w:sz w:val="24"/>
          <w:szCs w:val="24"/>
          <w:rtl/>
        </w:rPr>
        <w:lastRenderedPageBreak/>
        <w:t>الوصفي</w:t>
      </w:r>
      <w:r w:rsidR="00B060E1">
        <w:rPr>
          <w:rFonts w:cs="Simplified Arabic" w:hint="cs"/>
          <w:sz w:val="24"/>
          <w:szCs w:val="24"/>
          <w:rtl/>
        </w:rPr>
        <w:t xml:space="preserve"> مع </w:t>
      </w:r>
      <w:r>
        <w:rPr>
          <w:rFonts w:cs="Simplified Arabic" w:hint="cs"/>
          <w:sz w:val="24"/>
          <w:szCs w:val="24"/>
          <w:rtl/>
        </w:rPr>
        <w:t>ضرورة توسيطه تحت والأشكال والرسومات وفوق الجداول.</w:t>
      </w:r>
    </w:p>
    <w:p w:rsidR="00315855" w:rsidRDefault="00315855" w:rsidP="00805EF9">
      <w:pPr>
        <w:pStyle w:val="ListParagraph"/>
        <w:bidi/>
        <w:spacing w:after="0" w:line="240" w:lineRule="auto"/>
        <w:ind w:left="54"/>
        <w:jc w:val="both"/>
        <w:rPr>
          <w:rFonts w:cs="Simplified Arabic"/>
          <w:sz w:val="24"/>
          <w:szCs w:val="24"/>
          <w:rtl/>
        </w:rPr>
      </w:pPr>
      <w:r>
        <w:rPr>
          <w:rFonts w:cs="Simplified Arabic" w:hint="cs"/>
          <w:sz w:val="24"/>
          <w:szCs w:val="24"/>
          <w:rtl/>
        </w:rPr>
        <w:t xml:space="preserve">بالأسفل مثال لكيفية تضمين شكل </w:t>
      </w:r>
      <w:r w:rsidR="00131D15">
        <w:rPr>
          <w:rFonts w:cs="Simplified Arabic" w:hint="cs"/>
          <w:sz w:val="24"/>
          <w:szCs w:val="24"/>
          <w:rtl/>
        </w:rPr>
        <w:t xml:space="preserve">وجدول </w:t>
      </w:r>
      <w:r>
        <w:rPr>
          <w:rFonts w:cs="Simplified Arabic" w:hint="cs"/>
          <w:sz w:val="24"/>
          <w:szCs w:val="24"/>
          <w:rtl/>
        </w:rPr>
        <w:t>بالورقة.</w:t>
      </w:r>
    </w:p>
    <w:p w:rsidR="00467A88" w:rsidRDefault="004D407B" w:rsidP="00805EF9">
      <w:pPr>
        <w:pStyle w:val="ListParagraph"/>
        <w:bidi/>
        <w:spacing w:after="0" w:line="240" w:lineRule="auto"/>
        <w:ind w:left="54"/>
        <w:jc w:val="both"/>
        <w:rPr>
          <w:rFonts w:cs="Simplified Arabic"/>
          <w:sz w:val="24"/>
          <w:szCs w:val="24"/>
          <w:rtl/>
        </w:rPr>
      </w:pPr>
      <w:r>
        <w:rPr>
          <w:rFonts w:cs="Simplified Arabic"/>
          <w:noProof/>
          <w:sz w:val="24"/>
          <w:szCs w:val="24"/>
          <w:rtl/>
        </w:rPr>
        <w:pict>
          <v:shapetype id="_x0000_t202" coordsize="21600,21600" o:spt="202" path="m,l,21600r21600,l21600,xe">
            <v:stroke joinstyle="miter"/>
            <v:path gradientshapeok="t" o:connecttype="rect"/>
          </v:shapetype>
          <v:shape id="_x0000_s1027" type="#_x0000_t202" style="position:absolute;left:0;text-align:left;margin-left:97.8pt;margin-top:147.95pt;width:52.8pt;height:25.8pt;z-index:251659264" stroked="f">
            <v:textbox style="mso-next-textbox:#_x0000_s1027">
              <w:txbxContent>
                <w:p w:rsidR="00131D15" w:rsidRPr="00131D15" w:rsidRDefault="00131D15" w:rsidP="00131D15">
                  <w:pPr>
                    <w:bidi/>
                    <w:jc w:val="center"/>
                    <w:rPr>
                      <w:rFonts w:cs="Simplified Arabic"/>
                      <w:b/>
                      <w:bCs/>
                      <w:sz w:val="20"/>
                      <w:szCs w:val="20"/>
                    </w:rPr>
                  </w:pPr>
                  <w:r>
                    <w:rPr>
                      <w:rFonts w:cs="Simplified Arabic" w:hint="cs"/>
                      <w:b/>
                      <w:bCs/>
                      <w:sz w:val="20"/>
                      <w:szCs w:val="20"/>
                      <w:rtl/>
                    </w:rPr>
                    <w:t>الشهر</w:t>
                  </w:r>
                </w:p>
              </w:txbxContent>
            </v:textbox>
          </v:shape>
        </w:pict>
      </w:r>
      <w:r>
        <w:rPr>
          <w:rFonts w:cs="Simplified Arabic"/>
          <w:noProof/>
          <w:sz w:val="24"/>
          <w:szCs w:val="24"/>
          <w:rtl/>
        </w:rPr>
        <w:pict>
          <v:shape id="_x0000_s1026" type="#_x0000_t202" style="position:absolute;left:0;text-align:left;margin-left:-13.2pt;margin-top:40.55pt;width:33.6pt;height:75.6pt;z-index:251658240" stroked="f">
            <v:textbox style="layout-flow:vertical;mso-layout-flow-alt:bottom-to-top;mso-next-textbox:#_x0000_s1026">
              <w:txbxContent>
                <w:p w:rsidR="00131D15" w:rsidRPr="00131D15" w:rsidRDefault="00131D15" w:rsidP="00131D15">
                  <w:pPr>
                    <w:bidi/>
                    <w:jc w:val="center"/>
                    <w:rPr>
                      <w:rFonts w:cs="Simplified Arabic"/>
                      <w:b/>
                      <w:bCs/>
                      <w:sz w:val="20"/>
                      <w:szCs w:val="20"/>
                    </w:rPr>
                  </w:pPr>
                  <w:r w:rsidRPr="00131D15">
                    <w:rPr>
                      <w:rFonts w:cs="Simplified Arabic" w:hint="cs"/>
                      <w:b/>
                      <w:bCs/>
                      <w:sz w:val="20"/>
                      <w:szCs w:val="20"/>
                      <w:rtl/>
                    </w:rPr>
                    <w:t>ك.و.س/م</w:t>
                  </w:r>
                  <w:r w:rsidRPr="00131D15">
                    <w:rPr>
                      <w:rFonts w:cs="Simplified Arabic" w:hint="cs"/>
                      <w:b/>
                      <w:bCs/>
                      <w:sz w:val="20"/>
                      <w:szCs w:val="20"/>
                      <w:vertAlign w:val="superscript"/>
                      <w:rtl/>
                    </w:rPr>
                    <w:t>2</w:t>
                  </w:r>
                  <w:r w:rsidRPr="00131D15">
                    <w:rPr>
                      <w:rFonts w:cs="Simplified Arabic" w:hint="cs"/>
                      <w:b/>
                      <w:bCs/>
                      <w:sz w:val="20"/>
                      <w:szCs w:val="20"/>
                      <w:rtl/>
                    </w:rPr>
                    <w:t>/يوم</w:t>
                  </w:r>
                </w:p>
              </w:txbxContent>
            </v:textbox>
          </v:shape>
        </w:pict>
      </w:r>
      <w:r w:rsidR="00DB2E91">
        <w:rPr>
          <w:rFonts w:cs="Simplified Arabic" w:hint="cs"/>
          <w:sz w:val="24"/>
          <w:szCs w:val="24"/>
          <w:rtl/>
        </w:rPr>
        <w:t xml:space="preserve">  </w:t>
      </w:r>
      <w:r w:rsidR="00131D15" w:rsidRPr="00131D15">
        <w:rPr>
          <w:rFonts w:cs="Simplified Arabic"/>
          <w:noProof/>
          <w:sz w:val="24"/>
          <w:szCs w:val="24"/>
          <w:rtl/>
        </w:rPr>
        <w:drawing>
          <wp:inline distT="0" distB="0" distL="0" distR="0">
            <wp:extent cx="2834640" cy="191489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31D15" w:rsidRDefault="00131D15" w:rsidP="00131D15">
      <w:pPr>
        <w:pStyle w:val="ListParagraph"/>
        <w:bidi/>
        <w:spacing w:after="0" w:line="240" w:lineRule="auto"/>
        <w:ind w:left="54"/>
        <w:jc w:val="center"/>
        <w:rPr>
          <w:rFonts w:cs="Simplified Arabic"/>
          <w:sz w:val="24"/>
          <w:szCs w:val="24"/>
          <w:rtl/>
        </w:rPr>
      </w:pPr>
      <w:r w:rsidRPr="00B060E1">
        <w:rPr>
          <w:rFonts w:cs="Simplified Arabic" w:hint="cs"/>
          <w:sz w:val="24"/>
          <w:szCs w:val="24"/>
          <w:rtl/>
        </w:rPr>
        <w:t>شكل 1.</w:t>
      </w:r>
      <w:r>
        <w:rPr>
          <w:rFonts w:cs="Simplified Arabic" w:hint="cs"/>
          <w:sz w:val="24"/>
          <w:szCs w:val="24"/>
          <w:rtl/>
        </w:rPr>
        <w:t xml:space="preserve"> مثال لكيفية تضمين شكل بالورقة</w:t>
      </w:r>
    </w:p>
    <w:p w:rsidR="00131D15" w:rsidRDefault="00131D15" w:rsidP="00131D15">
      <w:pPr>
        <w:pStyle w:val="ListParagraph"/>
        <w:bidi/>
        <w:spacing w:after="0" w:line="240" w:lineRule="auto"/>
        <w:ind w:left="54"/>
        <w:jc w:val="both"/>
        <w:rPr>
          <w:rFonts w:cs="Simplified Arabic"/>
          <w:sz w:val="24"/>
          <w:szCs w:val="24"/>
          <w:rtl/>
        </w:rPr>
      </w:pPr>
    </w:p>
    <w:p w:rsidR="00131D15" w:rsidRPr="00865B64" w:rsidRDefault="003F2855" w:rsidP="00B060E1">
      <w:pPr>
        <w:pStyle w:val="ListParagraph"/>
        <w:bidi/>
        <w:spacing w:after="0" w:line="240" w:lineRule="auto"/>
        <w:ind w:left="54"/>
        <w:jc w:val="center"/>
        <w:rPr>
          <w:rFonts w:cs="Simplified Arabic"/>
          <w:sz w:val="24"/>
          <w:szCs w:val="24"/>
          <w:rtl/>
        </w:rPr>
      </w:pPr>
      <w:r w:rsidRPr="00B060E1">
        <w:rPr>
          <w:rFonts w:cs="Simplified Arabic" w:hint="cs"/>
          <w:sz w:val="24"/>
          <w:szCs w:val="24"/>
          <w:rtl/>
        </w:rPr>
        <w:t>جدول 1.</w:t>
      </w:r>
      <w:r>
        <w:rPr>
          <w:rFonts w:cs="Simplified Arabic" w:hint="cs"/>
          <w:sz w:val="24"/>
          <w:szCs w:val="24"/>
          <w:rtl/>
        </w:rPr>
        <w:t xml:space="preserve"> مثال لتضمين جدول بالورقة</w:t>
      </w:r>
    </w:p>
    <w:tbl>
      <w:tblPr>
        <w:tblW w:w="0" w:type="auto"/>
        <w:jc w:val="center"/>
        <w:tblInd w:w="-1052" w:type="dxa"/>
        <w:tblBorders>
          <w:top w:val="single" w:sz="4" w:space="0" w:color="000000"/>
          <w:bottom w:val="single" w:sz="4" w:space="0" w:color="000000"/>
          <w:insideH w:val="single" w:sz="4" w:space="0" w:color="000000"/>
        </w:tblBorders>
        <w:tblLayout w:type="fixed"/>
        <w:tblCellMar>
          <w:left w:w="0" w:type="dxa"/>
          <w:right w:w="0" w:type="dxa"/>
        </w:tblCellMar>
        <w:tblLook w:val="0000"/>
      </w:tblPr>
      <w:tblGrid>
        <w:gridCol w:w="1820"/>
        <w:gridCol w:w="768"/>
        <w:gridCol w:w="744"/>
        <w:gridCol w:w="1058"/>
      </w:tblGrid>
      <w:tr w:rsidR="00131D15" w:rsidRPr="00EF0E6A" w:rsidTr="002B3FBC">
        <w:trPr>
          <w:trHeight w:hRule="exact" w:val="269"/>
          <w:jc w:val="center"/>
        </w:trPr>
        <w:tc>
          <w:tcPr>
            <w:tcW w:w="1820" w:type="dxa"/>
          </w:tcPr>
          <w:p w:rsidR="00131D15" w:rsidRPr="00B060E1" w:rsidRDefault="00131D15" w:rsidP="00DD5C9B">
            <w:pPr>
              <w:widowControl w:val="0"/>
              <w:adjustRightInd w:val="0"/>
              <w:ind w:left="112"/>
              <w:rPr>
                <w:b/>
                <w:bCs/>
                <w:sz w:val="24"/>
                <w:szCs w:val="24"/>
              </w:rPr>
            </w:pPr>
            <w:r w:rsidRPr="00B060E1">
              <w:rPr>
                <w:b/>
                <w:bCs/>
                <w:sz w:val="24"/>
                <w:szCs w:val="24"/>
              </w:rPr>
              <w:t>Result</w:t>
            </w:r>
          </w:p>
        </w:tc>
        <w:tc>
          <w:tcPr>
            <w:tcW w:w="768" w:type="dxa"/>
          </w:tcPr>
          <w:p w:rsidR="00131D15" w:rsidRPr="00B060E1" w:rsidRDefault="00131D15" w:rsidP="00DD5C9B">
            <w:pPr>
              <w:widowControl w:val="0"/>
              <w:adjustRightInd w:val="0"/>
              <w:ind w:left="131"/>
              <w:rPr>
                <w:b/>
                <w:bCs/>
                <w:sz w:val="24"/>
                <w:szCs w:val="24"/>
              </w:rPr>
            </w:pPr>
            <w:r w:rsidRPr="00B060E1">
              <w:rPr>
                <w:b/>
                <w:bCs/>
                <w:sz w:val="24"/>
                <w:szCs w:val="24"/>
              </w:rPr>
              <w:t>Result</w:t>
            </w:r>
          </w:p>
        </w:tc>
        <w:tc>
          <w:tcPr>
            <w:tcW w:w="744" w:type="dxa"/>
          </w:tcPr>
          <w:p w:rsidR="00131D15" w:rsidRPr="00B060E1" w:rsidRDefault="00131D15" w:rsidP="00DD5C9B">
            <w:pPr>
              <w:widowControl w:val="0"/>
              <w:adjustRightInd w:val="0"/>
              <w:ind w:left="112"/>
              <w:rPr>
                <w:b/>
                <w:bCs/>
                <w:sz w:val="24"/>
                <w:szCs w:val="24"/>
              </w:rPr>
            </w:pPr>
            <w:r w:rsidRPr="00B060E1">
              <w:rPr>
                <w:b/>
                <w:bCs/>
                <w:sz w:val="24"/>
                <w:szCs w:val="24"/>
              </w:rPr>
              <w:t>Result</w:t>
            </w:r>
          </w:p>
        </w:tc>
        <w:tc>
          <w:tcPr>
            <w:tcW w:w="1058" w:type="dxa"/>
          </w:tcPr>
          <w:p w:rsidR="00131D15" w:rsidRPr="00B060E1" w:rsidRDefault="00131D15" w:rsidP="00DD5C9B">
            <w:pPr>
              <w:widowControl w:val="0"/>
              <w:adjustRightInd w:val="0"/>
              <w:ind w:left="117"/>
              <w:rPr>
                <w:b/>
                <w:bCs/>
                <w:sz w:val="24"/>
                <w:szCs w:val="24"/>
              </w:rPr>
            </w:pPr>
            <w:r w:rsidRPr="00B060E1">
              <w:rPr>
                <w:b/>
                <w:bCs/>
                <w:sz w:val="24"/>
                <w:szCs w:val="24"/>
              </w:rPr>
              <w:t>Result</w:t>
            </w:r>
          </w:p>
        </w:tc>
      </w:tr>
      <w:tr w:rsidR="00131D15" w:rsidRPr="00EF0E6A" w:rsidTr="002B3FBC">
        <w:trPr>
          <w:trHeight w:hRule="exact" w:val="269"/>
          <w:jc w:val="center"/>
        </w:trPr>
        <w:tc>
          <w:tcPr>
            <w:tcW w:w="1820" w:type="dxa"/>
          </w:tcPr>
          <w:p w:rsidR="00131D15" w:rsidRPr="00B060E1" w:rsidRDefault="00131D15" w:rsidP="002B3FBC">
            <w:pPr>
              <w:widowControl w:val="0"/>
              <w:adjustRightInd w:val="0"/>
              <w:ind w:left="315"/>
              <w:rPr>
                <w:sz w:val="20"/>
                <w:szCs w:val="20"/>
              </w:rPr>
            </w:pPr>
            <w:r w:rsidRPr="00B060E1">
              <w:rPr>
                <w:sz w:val="20"/>
                <w:szCs w:val="20"/>
              </w:rPr>
              <w:t>1</w:t>
            </w:r>
          </w:p>
        </w:tc>
        <w:tc>
          <w:tcPr>
            <w:tcW w:w="768" w:type="dxa"/>
          </w:tcPr>
          <w:p w:rsidR="00131D15" w:rsidRPr="00B060E1" w:rsidRDefault="00131D15" w:rsidP="00DD5C9B">
            <w:pPr>
              <w:widowControl w:val="0"/>
              <w:adjustRightInd w:val="0"/>
              <w:ind w:left="334"/>
              <w:jc w:val="center"/>
              <w:rPr>
                <w:sz w:val="20"/>
                <w:szCs w:val="20"/>
              </w:rPr>
            </w:pPr>
            <w:r w:rsidRPr="00B060E1">
              <w:rPr>
                <w:sz w:val="20"/>
                <w:szCs w:val="20"/>
              </w:rPr>
              <w:t>2</w:t>
            </w:r>
          </w:p>
        </w:tc>
        <w:tc>
          <w:tcPr>
            <w:tcW w:w="744" w:type="dxa"/>
          </w:tcPr>
          <w:p w:rsidR="00131D15" w:rsidRPr="00B060E1" w:rsidRDefault="00131D15" w:rsidP="00DD5C9B">
            <w:pPr>
              <w:widowControl w:val="0"/>
              <w:adjustRightInd w:val="0"/>
              <w:ind w:left="315"/>
              <w:jc w:val="center"/>
              <w:rPr>
                <w:sz w:val="20"/>
                <w:szCs w:val="20"/>
              </w:rPr>
            </w:pPr>
            <w:r w:rsidRPr="00B060E1">
              <w:rPr>
                <w:sz w:val="20"/>
                <w:szCs w:val="20"/>
              </w:rPr>
              <w:t>3</w:t>
            </w:r>
          </w:p>
        </w:tc>
        <w:tc>
          <w:tcPr>
            <w:tcW w:w="1058" w:type="dxa"/>
          </w:tcPr>
          <w:p w:rsidR="00131D15" w:rsidRPr="00B060E1" w:rsidRDefault="00131D15" w:rsidP="00DD5C9B">
            <w:pPr>
              <w:widowControl w:val="0"/>
              <w:adjustRightInd w:val="0"/>
              <w:ind w:left="319"/>
              <w:jc w:val="center"/>
              <w:rPr>
                <w:sz w:val="20"/>
                <w:szCs w:val="20"/>
              </w:rPr>
            </w:pPr>
            <w:r w:rsidRPr="00B060E1">
              <w:rPr>
                <w:sz w:val="20"/>
                <w:szCs w:val="20"/>
              </w:rPr>
              <w:t>4</w:t>
            </w:r>
          </w:p>
        </w:tc>
      </w:tr>
      <w:tr w:rsidR="00A05F6C" w:rsidRPr="00EF0E6A" w:rsidTr="002B3FBC">
        <w:trPr>
          <w:trHeight w:hRule="exact" w:val="269"/>
          <w:jc w:val="center"/>
        </w:trPr>
        <w:tc>
          <w:tcPr>
            <w:tcW w:w="1820" w:type="dxa"/>
          </w:tcPr>
          <w:p w:rsidR="00A05F6C" w:rsidRPr="00B060E1" w:rsidRDefault="00A05F6C" w:rsidP="002B3FBC">
            <w:pPr>
              <w:widowControl w:val="0"/>
              <w:adjustRightInd w:val="0"/>
              <w:ind w:left="315"/>
              <w:rPr>
                <w:sz w:val="20"/>
                <w:szCs w:val="20"/>
              </w:rPr>
            </w:pPr>
            <w:r w:rsidRPr="00B060E1">
              <w:rPr>
                <w:rFonts w:hint="cs"/>
                <w:sz w:val="20"/>
                <w:szCs w:val="20"/>
                <w:rtl/>
              </w:rPr>
              <w:t>2</w:t>
            </w:r>
          </w:p>
        </w:tc>
        <w:tc>
          <w:tcPr>
            <w:tcW w:w="768" w:type="dxa"/>
          </w:tcPr>
          <w:p w:rsidR="00A05F6C" w:rsidRPr="00B060E1" w:rsidRDefault="00A05F6C" w:rsidP="00DD5C9B">
            <w:pPr>
              <w:widowControl w:val="0"/>
              <w:adjustRightInd w:val="0"/>
              <w:ind w:left="334"/>
              <w:jc w:val="center"/>
              <w:rPr>
                <w:sz w:val="20"/>
                <w:szCs w:val="20"/>
              </w:rPr>
            </w:pPr>
            <w:r w:rsidRPr="00B060E1">
              <w:rPr>
                <w:rFonts w:hint="cs"/>
                <w:sz w:val="20"/>
                <w:szCs w:val="20"/>
                <w:rtl/>
              </w:rPr>
              <w:t>2</w:t>
            </w:r>
          </w:p>
        </w:tc>
        <w:tc>
          <w:tcPr>
            <w:tcW w:w="744" w:type="dxa"/>
          </w:tcPr>
          <w:p w:rsidR="00A05F6C" w:rsidRPr="00B060E1" w:rsidRDefault="00A05F6C" w:rsidP="00DD5C9B">
            <w:pPr>
              <w:widowControl w:val="0"/>
              <w:adjustRightInd w:val="0"/>
              <w:ind w:left="315"/>
              <w:jc w:val="center"/>
              <w:rPr>
                <w:sz w:val="20"/>
                <w:szCs w:val="20"/>
              </w:rPr>
            </w:pPr>
            <w:r w:rsidRPr="00B060E1">
              <w:rPr>
                <w:rFonts w:hint="cs"/>
                <w:sz w:val="20"/>
                <w:szCs w:val="20"/>
                <w:rtl/>
              </w:rPr>
              <w:t>3</w:t>
            </w:r>
          </w:p>
        </w:tc>
        <w:tc>
          <w:tcPr>
            <w:tcW w:w="1058" w:type="dxa"/>
          </w:tcPr>
          <w:p w:rsidR="00A05F6C" w:rsidRPr="00B060E1" w:rsidRDefault="00A05F6C" w:rsidP="00DD5C9B">
            <w:pPr>
              <w:widowControl w:val="0"/>
              <w:adjustRightInd w:val="0"/>
              <w:ind w:left="319"/>
              <w:jc w:val="center"/>
              <w:rPr>
                <w:sz w:val="20"/>
                <w:szCs w:val="20"/>
              </w:rPr>
            </w:pPr>
            <w:r w:rsidRPr="00B060E1">
              <w:rPr>
                <w:rFonts w:hint="cs"/>
                <w:sz w:val="20"/>
                <w:szCs w:val="20"/>
                <w:rtl/>
              </w:rPr>
              <w:t>4</w:t>
            </w:r>
          </w:p>
        </w:tc>
      </w:tr>
      <w:tr w:rsidR="00A05F6C" w:rsidRPr="00EF0E6A" w:rsidTr="002B3FBC">
        <w:trPr>
          <w:trHeight w:hRule="exact" w:val="269"/>
          <w:jc w:val="center"/>
        </w:trPr>
        <w:tc>
          <w:tcPr>
            <w:tcW w:w="1820" w:type="dxa"/>
          </w:tcPr>
          <w:p w:rsidR="00A05F6C" w:rsidRPr="00B060E1" w:rsidRDefault="00A05F6C" w:rsidP="002B3FBC">
            <w:pPr>
              <w:widowControl w:val="0"/>
              <w:adjustRightInd w:val="0"/>
              <w:ind w:left="315"/>
              <w:rPr>
                <w:sz w:val="20"/>
                <w:szCs w:val="20"/>
              </w:rPr>
            </w:pPr>
            <w:r w:rsidRPr="00B060E1">
              <w:rPr>
                <w:rFonts w:hint="cs"/>
                <w:sz w:val="20"/>
                <w:szCs w:val="20"/>
                <w:rtl/>
              </w:rPr>
              <w:t>3</w:t>
            </w:r>
          </w:p>
        </w:tc>
        <w:tc>
          <w:tcPr>
            <w:tcW w:w="768" w:type="dxa"/>
          </w:tcPr>
          <w:p w:rsidR="00A05F6C" w:rsidRPr="00B060E1" w:rsidRDefault="00A05F6C" w:rsidP="00DD5C9B">
            <w:pPr>
              <w:widowControl w:val="0"/>
              <w:adjustRightInd w:val="0"/>
              <w:ind w:left="334"/>
              <w:jc w:val="center"/>
              <w:rPr>
                <w:sz w:val="20"/>
                <w:szCs w:val="20"/>
              </w:rPr>
            </w:pPr>
            <w:r w:rsidRPr="00B060E1">
              <w:rPr>
                <w:rFonts w:hint="cs"/>
                <w:sz w:val="20"/>
                <w:szCs w:val="20"/>
                <w:rtl/>
              </w:rPr>
              <w:t>2</w:t>
            </w:r>
          </w:p>
        </w:tc>
        <w:tc>
          <w:tcPr>
            <w:tcW w:w="744" w:type="dxa"/>
          </w:tcPr>
          <w:p w:rsidR="00A05F6C" w:rsidRPr="00B060E1" w:rsidRDefault="00A05F6C" w:rsidP="00DD5C9B">
            <w:pPr>
              <w:widowControl w:val="0"/>
              <w:adjustRightInd w:val="0"/>
              <w:ind w:left="315"/>
              <w:jc w:val="center"/>
              <w:rPr>
                <w:sz w:val="20"/>
                <w:szCs w:val="20"/>
              </w:rPr>
            </w:pPr>
            <w:r w:rsidRPr="00B060E1">
              <w:rPr>
                <w:rFonts w:hint="cs"/>
                <w:sz w:val="20"/>
                <w:szCs w:val="20"/>
                <w:rtl/>
              </w:rPr>
              <w:t>3</w:t>
            </w:r>
          </w:p>
        </w:tc>
        <w:tc>
          <w:tcPr>
            <w:tcW w:w="1058" w:type="dxa"/>
          </w:tcPr>
          <w:p w:rsidR="00A05F6C" w:rsidRPr="00B060E1" w:rsidRDefault="00A05F6C" w:rsidP="00DD5C9B">
            <w:pPr>
              <w:widowControl w:val="0"/>
              <w:adjustRightInd w:val="0"/>
              <w:ind w:left="319"/>
              <w:jc w:val="center"/>
              <w:rPr>
                <w:sz w:val="20"/>
                <w:szCs w:val="20"/>
              </w:rPr>
            </w:pPr>
            <w:r w:rsidRPr="00B060E1">
              <w:rPr>
                <w:rFonts w:hint="cs"/>
                <w:sz w:val="20"/>
                <w:szCs w:val="20"/>
                <w:rtl/>
              </w:rPr>
              <w:t>4</w:t>
            </w:r>
          </w:p>
        </w:tc>
      </w:tr>
      <w:tr w:rsidR="00A05F6C" w:rsidRPr="00EF0E6A" w:rsidTr="002B3FBC">
        <w:trPr>
          <w:trHeight w:hRule="exact" w:val="269"/>
          <w:jc w:val="center"/>
        </w:trPr>
        <w:tc>
          <w:tcPr>
            <w:tcW w:w="1820" w:type="dxa"/>
          </w:tcPr>
          <w:p w:rsidR="00A05F6C" w:rsidRPr="00B060E1" w:rsidRDefault="00A05F6C" w:rsidP="002B3FBC">
            <w:pPr>
              <w:widowControl w:val="0"/>
              <w:adjustRightInd w:val="0"/>
              <w:ind w:left="315"/>
              <w:rPr>
                <w:sz w:val="20"/>
                <w:szCs w:val="20"/>
              </w:rPr>
            </w:pPr>
            <w:r w:rsidRPr="00B060E1">
              <w:rPr>
                <w:rFonts w:hint="cs"/>
                <w:sz w:val="20"/>
                <w:szCs w:val="20"/>
                <w:rtl/>
              </w:rPr>
              <w:t>4</w:t>
            </w:r>
          </w:p>
        </w:tc>
        <w:tc>
          <w:tcPr>
            <w:tcW w:w="768" w:type="dxa"/>
          </w:tcPr>
          <w:p w:rsidR="00A05F6C" w:rsidRPr="00B060E1" w:rsidRDefault="00A05F6C" w:rsidP="00DD5C9B">
            <w:pPr>
              <w:widowControl w:val="0"/>
              <w:adjustRightInd w:val="0"/>
              <w:ind w:left="334"/>
              <w:jc w:val="center"/>
              <w:rPr>
                <w:sz w:val="20"/>
                <w:szCs w:val="20"/>
              </w:rPr>
            </w:pPr>
            <w:r w:rsidRPr="00B060E1">
              <w:rPr>
                <w:rFonts w:hint="cs"/>
                <w:sz w:val="20"/>
                <w:szCs w:val="20"/>
                <w:rtl/>
              </w:rPr>
              <w:t>2</w:t>
            </w:r>
          </w:p>
        </w:tc>
        <w:tc>
          <w:tcPr>
            <w:tcW w:w="744" w:type="dxa"/>
          </w:tcPr>
          <w:p w:rsidR="00A05F6C" w:rsidRPr="00B060E1" w:rsidRDefault="00A05F6C" w:rsidP="00DD5C9B">
            <w:pPr>
              <w:widowControl w:val="0"/>
              <w:adjustRightInd w:val="0"/>
              <w:ind w:left="315"/>
              <w:jc w:val="center"/>
              <w:rPr>
                <w:sz w:val="20"/>
                <w:szCs w:val="20"/>
              </w:rPr>
            </w:pPr>
            <w:r w:rsidRPr="00B060E1">
              <w:rPr>
                <w:rFonts w:hint="cs"/>
                <w:sz w:val="20"/>
                <w:szCs w:val="20"/>
                <w:rtl/>
              </w:rPr>
              <w:t>3</w:t>
            </w:r>
          </w:p>
        </w:tc>
        <w:tc>
          <w:tcPr>
            <w:tcW w:w="1058" w:type="dxa"/>
          </w:tcPr>
          <w:p w:rsidR="00A05F6C" w:rsidRPr="00B060E1" w:rsidRDefault="00A05F6C" w:rsidP="00DD5C9B">
            <w:pPr>
              <w:widowControl w:val="0"/>
              <w:adjustRightInd w:val="0"/>
              <w:ind w:left="319"/>
              <w:jc w:val="center"/>
              <w:rPr>
                <w:sz w:val="20"/>
                <w:szCs w:val="20"/>
              </w:rPr>
            </w:pPr>
            <w:r w:rsidRPr="00B060E1">
              <w:rPr>
                <w:rFonts w:hint="cs"/>
                <w:sz w:val="20"/>
                <w:szCs w:val="20"/>
                <w:rtl/>
              </w:rPr>
              <w:t>4</w:t>
            </w:r>
          </w:p>
        </w:tc>
      </w:tr>
      <w:tr w:rsidR="00A05F6C" w:rsidRPr="00EF0E6A" w:rsidTr="002B3FBC">
        <w:trPr>
          <w:trHeight w:hRule="exact" w:val="269"/>
          <w:jc w:val="center"/>
        </w:trPr>
        <w:tc>
          <w:tcPr>
            <w:tcW w:w="1820" w:type="dxa"/>
          </w:tcPr>
          <w:p w:rsidR="00A05F6C" w:rsidRPr="00B060E1" w:rsidRDefault="00A05F6C" w:rsidP="002B3FBC">
            <w:pPr>
              <w:widowControl w:val="0"/>
              <w:adjustRightInd w:val="0"/>
              <w:ind w:left="315"/>
              <w:rPr>
                <w:sz w:val="20"/>
                <w:szCs w:val="20"/>
              </w:rPr>
            </w:pPr>
            <w:r w:rsidRPr="00B060E1">
              <w:rPr>
                <w:rFonts w:hint="cs"/>
                <w:sz w:val="20"/>
                <w:szCs w:val="20"/>
                <w:rtl/>
              </w:rPr>
              <w:t>5</w:t>
            </w:r>
          </w:p>
        </w:tc>
        <w:tc>
          <w:tcPr>
            <w:tcW w:w="768" w:type="dxa"/>
          </w:tcPr>
          <w:p w:rsidR="00A05F6C" w:rsidRPr="00B060E1" w:rsidRDefault="00A05F6C" w:rsidP="00DD5C9B">
            <w:pPr>
              <w:widowControl w:val="0"/>
              <w:adjustRightInd w:val="0"/>
              <w:ind w:left="334"/>
              <w:jc w:val="center"/>
              <w:rPr>
                <w:sz w:val="20"/>
                <w:szCs w:val="20"/>
              </w:rPr>
            </w:pPr>
            <w:r w:rsidRPr="00B060E1">
              <w:rPr>
                <w:rFonts w:hint="cs"/>
                <w:sz w:val="20"/>
                <w:szCs w:val="20"/>
                <w:rtl/>
              </w:rPr>
              <w:t>2</w:t>
            </w:r>
          </w:p>
        </w:tc>
        <w:tc>
          <w:tcPr>
            <w:tcW w:w="744" w:type="dxa"/>
          </w:tcPr>
          <w:p w:rsidR="00A05F6C" w:rsidRPr="00B060E1" w:rsidRDefault="00A05F6C" w:rsidP="00DD5C9B">
            <w:pPr>
              <w:widowControl w:val="0"/>
              <w:adjustRightInd w:val="0"/>
              <w:ind w:left="315"/>
              <w:jc w:val="center"/>
              <w:rPr>
                <w:sz w:val="20"/>
                <w:szCs w:val="20"/>
              </w:rPr>
            </w:pPr>
            <w:r w:rsidRPr="00B060E1">
              <w:rPr>
                <w:rFonts w:hint="cs"/>
                <w:sz w:val="20"/>
                <w:szCs w:val="20"/>
                <w:rtl/>
              </w:rPr>
              <w:t>3</w:t>
            </w:r>
          </w:p>
        </w:tc>
        <w:tc>
          <w:tcPr>
            <w:tcW w:w="1058" w:type="dxa"/>
          </w:tcPr>
          <w:p w:rsidR="00A05F6C" w:rsidRPr="00B060E1" w:rsidRDefault="00A05F6C" w:rsidP="00DD5C9B">
            <w:pPr>
              <w:widowControl w:val="0"/>
              <w:adjustRightInd w:val="0"/>
              <w:ind w:left="319"/>
              <w:jc w:val="center"/>
              <w:rPr>
                <w:sz w:val="20"/>
                <w:szCs w:val="20"/>
              </w:rPr>
            </w:pPr>
            <w:r w:rsidRPr="00B060E1">
              <w:rPr>
                <w:rFonts w:hint="cs"/>
                <w:sz w:val="20"/>
                <w:szCs w:val="20"/>
                <w:rtl/>
              </w:rPr>
              <w:t>4</w:t>
            </w:r>
          </w:p>
        </w:tc>
      </w:tr>
    </w:tbl>
    <w:p w:rsidR="003F2855" w:rsidRPr="002B3FBC" w:rsidRDefault="003F2855" w:rsidP="002B3FBC">
      <w:pPr>
        <w:pStyle w:val="ListParagraph"/>
        <w:numPr>
          <w:ilvl w:val="0"/>
          <w:numId w:val="3"/>
        </w:numPr>
        <w:bidi/>
        <w:spacing w:before="240" w:after="180" w:line="240" w:lineRule="auto"/>
        <w:ind w:left="360"/>
        <w:contextualSpacing w:val="0"/>
        <w:rPr>
          <w:rFonts w:cs="Simplified Arabic"/>
          <w:b/>
          <w:bCs/>
          <w:sz w:val="28"/>
          <w:szCs w:val="28"/>
        </w:rPr>
      </w:pPr>
      <w:r w:rsidRPr="002B3FBC">
        <w:rPr>
          <w:rFonts w:cs="Simplified Arabic" w:hint="cs"/>
          <w:b/>
          <w:bCs/>
          <w:sz w:val="28"/>
          <w:szCs w:val="28"/>
          <w:rtl/>
        </w:rPr>
        <w:t>المعادلات</w:t>
      </w:r>
    </w:p>
    <w:p w:rsidR="003F2855" w:rsidRDefault="003F2855" w:rsidP="003F2855">
      <w:pPr>
        <w:pStyle w:val="ListParagraph"/>
        <w:bidi/>
        <w:spacing w:after="0" w:line="240" w:lineRule="auto"/>
        <w:ind w:left="54"/>
        <w:jc w:val="both"/>
        <w:rPr>
          <w:rFonts w:cs="Simplified Arabic"/>
          <w:sz w:val="24"/>
          <w:szCs w:val="24"/>
          <w:rtl/>
        </w:rPr>
      </w:pPr>
      <w:r>
        <w:rPr>
          <w:rFonts w:cs="Simplified Arabic" w:hint="cs"/>
          <w:sz w:val="24"/>
          <w:szCs w:val="24"/>
          <w:rtl/>
        </w:rPr>
        <w:t>يتم ترقيم المعادلات بشكل متسلسل، مع وضع الرقم بين قوسين على الجانب الأيمن للعمود، كما هو موضح أسفله</w:t>
      </w:r>
    </w:p>
    <w:p w:rsidR="002B3FBC" w:rsidRDefault="002B3FBC" w:rsidP="002B3FBC">
      <w:pPr>
        <w:pStyle w:val="ListParagraph"/>
        <w:bidi/>
        <w:spacing w:after="0" w:line="240" w:lineRule="auto"/>
        <w:ind w:left="54"/>
        <w:jc w:val="both"/>
        <w:rPr>
          <w:rFonts w:cs="Simplified Arabic"/>
          <w:sz w:val="24"/>
          <w:szCs w:val="24"/>
          <w:rtl/>
        </w:rPr>
      </w:pPr>
    </w:p>
    <w:p w:rsidR="003F2855" w:rsidRDefault="003F2855" w:rsidP="003F2855">
      <w:pPr>
        <w:pStyle w:val="ListParagraph"/>
        <w:numPr>
          <w:ilvl w:val="0"/>
          <w:numId w:val="4"/>
        </w:numPr>
        <w:bidi/>
        <w:spacing w:after="0" w:line="240" w:lineRule="auto"/>
        <w:rPr>
          <w:rFonts w:cs="Simplified Arabic"/>
          <w:sz w:val="24"/>
          <w:szCs w:val="24"/>
          <w:rtl/>
        </w:rPr>
      </w:pPr>
      <w:r>
        <w:rPr>
          <w:rFonts w:cs="Simplified Arabic"/>
          <w:sz w:val="24"/>
          <w:szCs w:val="24"/>
        </w:rPr>
        <w:t xml:space="preserve">    </w:t>
      </w:r>
      <w:r>
        <w:rPr>
          <w:rFonts w:cs="Simplified Arabic" w:hint="cs"/>
          <w:sz w:val="24"/>
          <w:szCs w:val="24"/>
          <w:rtl/>
        </w:rPr>
        <w:t xml:space="preserve"> </w:t>
      </w:r>
      <w:r w:rsidRPr="00EA45EF">
        <w:rPr>
          <w:position w:val="-12"/>
          <w:sz w:val="24"/>
          <w:szCs w:val="24"/>
        </w:rPr>
        <w:object w:dxaOrig="30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8.6pt" o:ole="">
            <v:imagedata r:id="rId7" o:title=""/>
          </v:shape>
          <o:OLEObject Type="Embed" ProgID="Equation.3" ShapeID="_x0000_i1025" DrawAspect="Content" ObjectID="_1358158099" r:id="rId8"/>
        </w:object>
      </w:r>
    </w:p>
    <w:p w:rsidR="003F2855" w:rsidRPr="002B3FBC" w:rsidRDefault="003F2855" w:rsidP="002B3FBC">
      <w:pPr>
        <w:pStyle w:val="ListParagraph"/>
        <w:numPr>
          <w:ilvl w:val="0"/>
          <w:numId w:val="3"/>
        </w:numPr>
        <w:bidi/>
        <w:spacing w:before="240" w:after="180" w:line="240" w:lineRule="auto"/>
        <w:ind w:left="360"/>
        <w:contextualSpacing w:val="0"/>
        <w:rPr>
          <w:rFonts w:cs="Simplified Arabic"/>
          <w:b/>
          <w:bCs/>
          <w:sz w:val="28"/>
          <w:szCs w:val="28"/>
        </w:rPr>
      </w:pPr>
      <w:r w:rsidRPr="002B3FBC">
        <w:rPr>
          <w:rFonts w:cs="Simplified Arabic" w:hint="cs"/>
          <w:b/>
          <w:bCs/>
          <w:sz w:val="28"/>
          <w:szCs w:val="28"/>
          <w:rtl/>
        </w:rPr>
        <w:t>الحواشي السفلى</w:t>
      </w:r>
    </w:p>
    <w:p w:rsidR="006A3897" w:rsidRDefault="003F2855" w:rsidP="003F2855">
      <w:pPr>
        <w:pStyle w:val="ListParagraph"/>
        <w:bidi/>
        <w:spacing w:after="0" w:line="240" w:lineRule="auto"/>
        <w:ind w:left="54"/>
        <w:jc w:val="both"/>
        <w:rPr>
          <w:rFonts w:cs="Simplified Arabic"/>
          <w:sz w:val="24"/>
          <w:szCs w:val="24"/>
          <w:rtl/>
        </w:rPr>
      </w:pPr>
      <w:r>
        <w:rPr>
          <w:rFonts w:cs="Simplified Arabic" w:hint="cs"/>
          <w:sz w:val="24"/>
          <w:szCs w:val="24"/>
          <w:rtl/>
        </w:rPr>
        <w:t xml:space="preserve">يفضل تجنب الحواشي قدر الإمكان، وفي حالة وجود الحاجة لاستخدامها يتم </w:t>
      </w:r>
      <w:r w:rsidR="006A3897">
        <w:rPr>
          <w:rFonts w:cs="Simplified Arabic" w:hint="cs"/>
          <w:sz w:val="24"/>
          <w:szCs w:val="24"/>
          <w:rtl/>
        </w:rPr>
        <w:t xml:space="preserve">كتابتها باستخدام خط حجم 9 نقاط بتسطير مفرد، ويتم </w:t>
      </w:r>
      <w:r>
        <w:rPr>
          <w:rFonts w:cs="Simplified Arabic" w:hint="cs"/>
          <w:sz w:val="24"/>
          <w:szCs w:val="24"/>
          <w:rtl/>
        </w:rPr>
        <w:t xml:space="preserve">وضعها أسفل </w:t>
      </w:r>
      <w:r w:rsidR="006A3897">
        <w:rPr>
          <w:rFonts w:cs="Simplified Arabic" w:hint="cs"/>
          <w:sz w:val="24"/>
          <w:szCs w:val="24"/>
          <w:rtl/>
        </w:rPr>
        <w:t>العمود في نفس الصفحة المشار فيها للحاشية.</w:t>
      </w:r>
    </w:p>
    <w:p w:rsidR="006A3897" w:rsidRPr="002B3FBC" w:rsidRDefault="006A3897" w:rsidP="002B3FBC">
      <w:pPr>
        <w:pStyle w:val="ListParagraph"/>
        <w:numPr>
          <w:ilvl w:val="0"/>
          <w:numId w:val="3"/>
        </w:numPr>
        <w:bidi/>
        <w:spacing w:before="240" w:after="180" w:line="240" w:lineRule="auto"/>
        <w:ind w:left="360"/>
        <w:contextualSpacing w:val="0"/>
        <w:rPr>
          <w:rFonts w:cs="Simplified Arabic"/>
          <w:b/>
          <w:bCs/>
          <w:sz w:val="28"/>
          <w:szCs w:val="28"/>
        </w:rPr>
      </w:pPr>
      <w:r w:rsidRPr="002B3FBC">
        <w:rPr>
          <w:rFonts w:cs="Simplified Arabic" w:hint="cs"/>
          <w:b/>
          <w:bCs/>
          <w:sz w:val="28"/>
          <w:szCs w:val="28"/>
          <w:rtl/>
        </w:rPr>
        <w:lastRenderedPageBreak/>
        <w:t>تنسيق المراجع</w:t>
      </w:r>
    </w:p>
    <w:p w:rsidR="00FC77F5" w:rsidRDefault="006A3897" w:rsidP="002B3FBC">
      <w:pPr>
        <w:bidi/>
        <w:spacing w:after="0" w:line="240" w:lineRule="auto"/>
        <w:jc w:val="both"/>
        <w:rPr>
          <w:rFonts w:cs="Simplified Arabic"/>
          <w:sz w:val="24"/>
          <w:szCs w:val="24"/>
          <w:rtl/>
        </w:rPr>
      </w:pPr>
      <w:r w:rsidRPr="006A3897">
        <w:rPr>
          <w:rFonts w:cs="Simplified Arabic" w:hint="cs"/>
          <w:sz w:val="24"/>
          <w:szCs w:val="24"/>
          <w:rtl/>
        </w:rPr>
        <w:t xml:space="preserve"> </w:t>
      </w:r>
      <w:r>
        <w:rPr>
          <w:rFonts w:cs="Simplified Arabic" w:hint="cs"/>
          <w:sz w:val="24"/>
          <w:szCs w:val="24"/>
          <w:rtl/>
        </w:rPr>
        <w:t>يتم كتابة قائمة المراجع المستخدمة في إعداد البحث في نهاية الورقة وترقيمها حسب التسلسل الأبجدي أو حسب ورودها بمتن الورقة، ويشار لرقم المرجع داخل متن الورقة بوضح الرقم بين قوسين مربعين</w:t>
      </w:r>
      <w:r w:rsidR="00FC77F5">
        <w:rPr>
          <w:rFonts w:cs="Simplified Arabic" w:hint="cs"/>
          <w:sz w:val="24"/>
          <w:szCs w:val="24"/>
          <w:rtl/>
        </w:rPr>
        <w:t xml:space="preserve"> كما هو موضح بنهاية هذه </w:t>
      </w:r>
      <w:r>
        <w:rPr>
          <w:rFonts w:cs="Simplified Arabic" w:hint="cs"/>
          <w:sz w:val="24"/>
          <w:szCs w:val="24"/>
          <w:rtl/>
        </w:rPr>
        <w:t xml:space="preserve">الجملة </w:t>
      </w:r>
      <w:r w:rsidR="00FC77F5">
        <w:rPr>
          <w:rFonts w:cs="Simplified Arabic"/>
          <w:sz w:val="24"/>
          <w:szCs w:val="24"/>
        </w:rPr>
        <w:t>[1]</w:t>
      </w:r>
      <w:r w:rsidR="00FC77F5">
        <w:rPr>
          <w:rFonts w:cs="Simplified Arabic" w:hint="cs"/>
          <w:sz w:val="24"/>
          <w:szCs w:val="24"/>
          <w:rtl/>
        </w:rPr>
        <w:t>.</w:t>
      </w:r>
    </w:p>
    <w:p w:rsidR="00FC77F5" w:rsidRPr="002B3FBC" w:rsidRDefault="00FC77F5" w:rsidP="002B3FBC">
      <w:pPr>
        <w:pStyle w:val="ListParagraph"/>
        <w:numPr>
          <w:ilvl w:val="0"/>
          <w:numId w:val="3"/>
        </w:numPr>
        <w:bidi/>
        <w:spacing w:before="240" w:after="180" w:line="240" w:lineRule="auto"/>
        <w:ind w:left="360"/>
        <w:contextualSpacing w:val="0"/>
        <w:rPr>
          <w:rFonts w:cs="Simplified Arabic"/>
          <w:b/>
          <w:bCs/>
          <w:sz w:val="28"/>
          <w:szCs w:val="28"/>
        </w:rPr>
      </w:pPr>
      <w:r w:rsidRPr="002B3FBC">
        <w:rPr>
          <w:rFonts w:cs="Simplified Arabic" w:hint="cs"/>
          <w:b/>
          <w:bCs/>
          <w:sz w:val="28"/>
          <w:szCs w:val="28"/>
          <w:rtl/>
        </w:rPr>
        <w:t>المراجع</w:t>
      </w:r>
    </w:p>
    <w:p w:rsidR="006A3897" w:rsidRPr="006A3897" w:rsidRDefault="00FC77F5" w:rsidP="00FC77F5">
      <w:pPr>
        <w:bidi/>
        <w:spacing w:after="0" w:line="240" w:lineRule="auto"/>
        <w:jc w:val="both"/>
        <w:rPr>
          <w:rFonts w:cs="Simplified Arabic"/>
          <w:sz w:val="24"/>
          <w:szCs w:val="24"/>
          <w:rtl/>
        </w:rPr>
      </w:pPr>
      <w:r>
        <w:rPr>
          <w:rFonts w:cs="Simplified Arabic"/>
          <w:sz w:val="24"/>
          <w:szCs w:val="24"/>
        </w:rPr>
        <w:t>[1]</w:t>
      </w:r>
      <w:r>
        <w:rPr>
          <w:rFonts w:cs="Simplified Arabic" w:hint="cs"/>
          <w:sz w:val="24"/>
          <w:szCs w:val="24"/>
          <w:rtl/>
        </w:rPr>
        <w:t xml:space="preserve"> اسم المؤلف الأول، اسم المؤلف الثاني، "عنوان المرجع"، الناشر، تاريخ النشر.</w:t>
      </w:r>
      <w:r w:rsidR="006A3897">
        <w:rPr>
          <w:rFonts w:cs="Simplified Arabic" w:hint="cs"/>
          <w:sz w:val="24"/>
          <w:szCs w:val="24"/>
          <w:rtl/>
        </w:rPr>
        <w:t xml:space="preserve"> </w:t>
      </w:r>
    </w:p>
    <w:p w:rsidR="003F2855" w:rsidRPr="00865B64" w:rsidRDefault="003F2855" w:rsidP="003F2855">
      <w:pPr>
        <w:pStyle w:val="ListParagraph"/>
        <w:bidi/>
        <w:spacing w:after="0" w:line="240" w:lineRule="auto"/>
        <w:ind w:left="54"/>
        <w:jc w:val="both"/>
        <w:rPr>
          <w:rFonts w:cs="Simplified Arabic"/>
          <w:sz w:val="24"/>
          <w:szCs w:val="24"/>
          <w:rtl/>
        </w:rPr>
      </w:pPr>
    </w:p>
    <w:p w:rsidR="00865B64" w:rsidRPr="00AC5E27" w:rsidRDefault="00865B64" w:rsidP="003F2855">
      <w:pPr>
        <w:pStyle w:val="ListParagraph"/>
        <w:bidi/>
        <w:spacing w:after="0" w:line="240" w:lineRule="auto"/>
        <w:ind w:left="54"/>
        <w:jc w:val="both"/>
        <w:rPr>
          <w:rFonts w:cs="Simplified Arabic"/>
          <w:sz w:val="24"/>
          <w:szCs w:val="24"/>
          <w:rtl/>
        </w:rPr>
      </w:pPr>
    </w:p>
    <w:p w:rsidR="00EA66F6" w:rsidRPr="00AC5E27" w:rsidRDefault="00EA66F6" w:rsidP="003F2855">
      <w:pPr>
        <w:pStyle w:val="ListParagraph"/>
        <w:bidi/>
        <w:spacing w:after="0" w:line="240" w:lineRule="auto"/>
        <w:ind w:left="54"/>
        <w:jc w:val="both"/>
        <w:rPr>
          <w:rFonts w:cs="Simplified Arabic"/>
          <w:sz w:val="24"/>
          <w:szCs w:val="24"/>
          <w:rtl/>
        </w:rPr>
      </w:pPr>
    </w:p>
    <w:p w:rsidR="009300BF" w:rsidRPr="00AC5E27" w:rsidRDefault="009308C3" w:rsidP="003F2855">
      <w:pPr>
        <w:pStyle w:val="ListParagraph"/>
        <w:bidi/>
        <w:spacing w:after="0" w:line="240" w:lineRule="auto"/>
        <w:ind w:left="54"/>
        <w:jc w:val="both"/>
        <w:rPr>
          <w:rFonts w:cs="Simplified Arabic"/>
          <w:sz w:val="24"/>
          <w:szCs w:val="24"/>
          <w:rtl/>
        </w:rPr>
      </w:pPr>
      <w:r w:rsidRPr="00AC5E27">
        <w:rPr>
          <w:rFonts w:cs="Simplified Arabic" w:hint="cs"/>
          <w:sz w:val="24"/>
          <w:szCs w:val="24"/>
          <w:rtl/>
        </w:rPr>
        <w:t xml:space="preserve">   </w:t>
      </w:r>
      <w:r w:rsidR="007E604A" w:rsidRPr="00AC5E27">
        <w:rPr>
          <w:rFonts w:cs="Simplified Arabic" w:hint="cs"/>
          <w:sz w:val="24"/>
          <w:szCs w:val="24"/>
          <w:rtl/>
        </w:rPr>
        <w:t xml:space="preserve"> </w:t>
      </w:r>
    </w:p>
    <w:p w:rsidR="00246030" w:rsidRPr="00AC5E27" w:rsidRDefault="00246030" w:rsidP="00243222">
      <w:pPr>
        <w:bidi/>
        <w:spacing w:after="0" w:line="240" w:lineRule="auto"/>
        <w:jc w:val="both"/>
        <w:rPr>
          <w:rFonts w:cs="Simplified Arabic"/>
          <w:sz w:val="24"/>
          <w:szCs w:val="24"/>
          <w:rtl/>
        </w:rPr>
      </w:pPr>
    </w:p>
    <w:sectPr w:rsidR="00246030" w:rsidRPr="00AC5E27" w:rsidSect="00805EF9">
      <w:type w:val="continuous"/>
      <w:pgSz w:w="12240" w:h="15840"/>
      <w:pgMar w:top="1440" w:right="1080" w:bottom="1440" w:left="1800" w:header="720" w:footer="720" w:gutter="0"/>
      <w:cols w:num="2" w:space="432"/>
      <w:bidi/>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80DD3"/>
    <w:multiLevelType w:val="hybridMultilevel"/>
    <w:tmpl w:val="534849AA"/>
    <w:lvl w:ilvl="0" w:tplc="4F724E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430C4E"/>
    <w:multiLevelType w:val="hybridMultilevel"/>
    <w:tmpl w:val="45B815A6"/>
    <w:lvl w:ilvl="0" w:tplc="EDDA4D4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D508AF"/>
    <w:multiLevelType w:val="hybridMultilevel"/>
    <w:tmpl w:val="0EA4265E"/>
    <w:lvl w:ilvl="0" w:tplc="8A22D182">
      <w:start w:val="1"/>
      <w:numFmt w:val="decimal"/>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3">
    <w:nsid w:val="539375CE"/>
    <w:multiLevelType w:val="hybridMultilevel"/>
    <w:tmpl w:val="C9C889D8"/>
    <w:lvl w:ilvl="0" w:tplc="9EA80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46AE0"/>
    <w:rsid w:val="00040306"/>
    <w:rsid w:val="000856BB"/>
    <w:rsid w:val="000A2E42"/>
    <w:rsid w:val="001215A8"/>
    <w:rsid w:val="00131D15"/>
    <w:rsid w:val="00132000"/>
    <w:rsid w:val="001371A9"/>
    <w:rsid w:val="0018647C"/>
    <w:rsid w:val="001E4B17"/>
    <w:rsid w:val="001F569A"/>
    <w:rsid w:val="00243222"/>
    <w:rsid w:val="00246030"/>
    <w:rsid w:val="002B3FBC"/>
    <w:rsid w:val="002E6374"/>
    <w:rsid w:val="002F16E5"/>
    <w:rsid w:val="00315855"/>
    <w:rsid w:val="003252FF"/>
    <w:rsid w:val="0035617B"/>
    <w:rsid w:val="003B4C6F"/>
    <w:rsid w:val="003D4776"/>
    <w:rsid w:val="003F2855"/>
    <w:rsid w:val="00421121"/>
    <w:rsid w:val="00467A88"/>
    <w:rsid w:val="00476132"/>
    <w:rsid w:val="004966E3"/>
    <w:rsid w:val="004D407B"/>
    <w:rsid w:val="005C3DF7"/>
    <w:rsid w:val="005F5CBB"/>
    <w:rsid w:val="00652917"/>
    <w:rsid w:val="00674CFF"/>
    <w:rsid w:val="006A3897"/>
    <w:rsid w:val="006B5FBB"/>
    <w:rsid w:val="006F6CCD"/>
    <w:rsid w:val="00756EFB"/>
    <w:rsid w:val="007E604A"/>
    <w:rsid w:val="00805EF9"/>
    <w:rsid w:val="00833CC9"/>
    <w:rsid w:val="00865B64"/>
    <w:rsid w:val="00894971"/>
    <w:rsid w:val="009300BF"/>
    <w:rsid w:val="009308C3"/>
    <w:rsid w:val="00963A40"/>
    <w:rsid w:val="00A05F6C"/>
    <w:rsid w:val="00AC5E27"/>
    <w:rsid w:val="00B060E1"/>
    <w:rsid w:val="00C32E48"/>
    <w:rsid w:val="00C5523E"/>
    <w:rsid w:val="00C579D8"/>
    <w:rsid w:val="00C946CF"/>
    <w:rsid w:val="00CD46BC"/>
    <w:rsid w:val="00D86131"/>
    <w:rsid w:val="00DB2E91"/>
    <w:rsid w:val="00E11F58"/>
    <w:rsid w:val="00E41829"/>
    <w:rsid w:val="00EA66F6"/>
    <w:rsid w:val="00EE0CA0"/>
    <w:rsid w:val="00F07C1B"/>
    <w:rsid w:val="00F46AE0"/>
    <w:rsid w:val="00F71C1D"/>
    <w:rsid w:val="00F95288"/>
    <w:rsid w:val="00FC77F5"/>
    <w:rsid w:val="00FD25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306"/>
    <w:pPr>
      <w:ind w:left="720"/>
      <w:contextualSpacing/>
    </w:pPr>
  </w:style>
  <w:style w:type="paragraph" w:styleId="BalloonText">
    <w:name w:val="Balloon Text"/>
    <w:basedOn w:val="Normal"/>
    <w:link w:val="BalloonTextChar"/>
    <w:uiPriority w:val="99"/>
    <w:semiHidden/>
    <w:unhideWhenUsed/>
    <w:rsid w:val="00131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D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TPWIN\TMY%20Folder\Typical%20Year%20cor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0422038312935559"/>
          <c:y val="3.4996113252765651E-2"/>
          <c:w val="0.74673094961586561"/>
          <c:h val="0.65780527719818993"/>
        </c:manualLayout>
      </c:layout>
      <c:scatterChart>
        <c:scatterStyle val="smoothMarker"/>
        <c:ser>
          <c:idx val="5"/>
          <c:order val="0"/>
          <c:tx>
            <c:strRef>
              <c:f>GR!$K$1</c:f>
              <c:strCache>
                <c:ptCount val="1"/>
                <c:pt idx="0">
                  <c:v>Typical</c:v>
                </c:pt>
              </c:strCache>
            </c:strRef>
          </c:tx>
          <c:spPr>
            <a:ln w="22225"/>
          </c:spPr>
          <c:marker>
            <c:symbol val="circle"/>
            <c:size val="4"/>
          </c:marker>
          <c:xVal>
            <c:numRef>
              <c:f>GR!$E$2:$E$13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GR!$K$2:$K$13</c:f>
              <c:numCache>
                <c:formatCode>0.00</c:formatCode>
                <c:ptCount val="12"/>
                <c:pt idx="0">
                  <c:v>3494.9274193548385</c:v>
                </c:pt>
                <c:pt idx="1">
                  <c:v>4630.9921428571424</c:v>
                </c:pt>
                <c:pt idx="2">
                  <c:v>6215.9380645161282</c:v>
                </c:pt>
                <c:pt idx="3">
                  <c:v>7277.7236666666986</c:v>
                </c:pt>
                <c:pt idx="4">
                  <c:v>8261.7503225806431</c:v>
                </c:pt>
                <c:pt idx="5">
                  <c:v>8838.0506666666115</c:v>
                </c:pt>
                <c:pt idx="6">
                  <c:v>8898.4187096773549</c:v>
                </c:pt>
                <c:pt idx="7">
                  <c:v>8024.2538709677419</c:v>
                </c:pt>
                <c:pt idx="8">
                  <c:v>6828.9626666667154</c:v>
                </c:pt>
                <c:pt idx="9">
                  <c:v>5337.4670967741904</c:v>
                </c:pt>
                <c:pt idx="10">
                  <c:v>4089.3483333333493</c:v>
                </c:pt>
                <c:pt idx="11">
                  <c:v>3262.4329032258065</c:v>
                </c:pt>
              </c:numCache>
            </c:numRef>
          </c:yVal>
          <c:smooth val="1"/>
        </c:ser>
        <c:axId val="66819968"/>
        <c:axId val="66834432"/>
      </c:scatterChart>
      <c:valAx>
        <c:axId val="66819968"/>
        <c:scaling>
          <c:orientation val="minMax"/>
          <c:max val="12"/>
          <c:min val="1"/>
        </c:scaling>
        <c:axPos val="b"/>
        <c:title>
          <c:tx>
            <c:rich>
              <a:bodyPr/>
              <a:lstStyle/>
              <a:p>
                <a:pPr algn="just">
                  <a:defRPr/>
                </a:pPr>
                <a:r>
                  <a:rPr lang="en-US" sz="1000"/>
                  <a:t>Months</a:t>
                </a:r>
              </a:p>
            </c:rich>
          </c:tx>
        </c:title>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66834432"/>
        <c:crosses val="autoZero"/>
        <c:crossBetween val="midCat"/>
        <c:majorUnit val="1"/>
      </c:valAx>
      <c:valAx>
        <c:axId val="66834432"/>
        <c:scaling>
          <c:orientation val="minMax"/>
          <c:max val="10000"/>
          <c:min val="2000"/>
        </c:scaling>
        <c:axPos val="l"/>
        <c:majorGridlines/>
        <c:title>
          <c:tx>
            <c:rich>
              <a:bodyPr rot="-5400000" vert="horz"/>
              <a:lstStyle/>
              <a:p>
                <a:pPr>
                  <a:defRPr/>
                </a:pPr>
                <a:r>
                  <a:rPr lang="en-US" sz="1000"/>
                  <a:t>kWh/m</a:t>
                </a:r>
                <a:r>
                  <a:rPr lang="en-US" sz="1000" baseline="30000"/>
                  <a:t>2</a:t>
                </a:r>
                <a:r>
                  <a:rPr lang="en-US" sz="1000"/>
                  <a:t>/day</a:t>
                </a:r>
              </a:p>
            </c:rich>
          </c:tx>
        </c:title>
        <c:numFmt formatCode="0" sourceLinked="0"/>
        <c:tickLblPos val="nextTo"/>
        <c:crossAx val="66819968"/>
        <c:crosses val="autoZero"/>
        <c:crossBetween val="midCat"/>
        <c:dispUnits>
          <c:builtInUnit val="thousands"/>
        </c:dispUnits>
      </c:valAx>
      <c:spPr>
        <a:ln>
          <a:solidFill>
            <a:schemeClr val="tx1"/>
          </a:solidFill>
          <a:prstDash val="solid"/>
        </a:ln>
      </c:spPr>
    </c:plotArea>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0543C-FA39-458A-8A16-0E5C3E4A2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cp:lastPrinted>2011-01-19T09:40:00Z</cp:lastPrinted>
  <dcterms:created xsi:type="dcterms:W3CDTF">2011-01-05T08:26:00Z</dcterms:created>
  <dcterms:modified xsi:type="dcterms:W3CDTF">2011-02-02T11:22:00Z</dcterms:modified>
</cp:coreProperties>
</file>